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BC6A9" w14:textId="4C15AA00" w:rsidR="0001045F" w:rsidRPr="00D60A8B" w:rsidRDefault="00126AB4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#116</w:t>
      </w:r>
      <w:r w:rsidR="0009559E">
        <w:rPr>
          <w:rFonts w:ascii="Arial" w:hAnsi="Arial" w:cs="Arial"/>
          <w:sz w:val="22"/>
          <w:lang w:val="en-US"/>
        </w:rPr>
        <w:t>b</w:t>
      </w:r>
      <w:r w:rsidR="007F7936">
        <w:rPr>
          <w:rFonts w:ascii="Arial" w:hAnsi="Arial" w:cs="Arial"/>
          <w:sz w:val="22"/>
          <w:lang w:val="en-US"/>
        </w:rPr>
        <w:t>-e</w:t>
      </w:r>
      <w:r w:rsidR="0001045F">
        <w:rPr>
          <w:rFonts w:ascii="Arial" w:hAnsi="Arial" w:cs="Arial"/>
          <w:sz w:val="22"/>
          <w:lang w:val="en-US"/>
        </w:rPr>
        <w:tab/>
      </w:r>
      <w:bookmarkStart w:id="0" w:name="_GoBack"/>
      <w:bookmarkEnd w:id="0"/>
      <w:r w:rsidR="0028320B" w:rsidRPr="0028320B">
        <w:rPr>
          <w:rFonts w:ascii="Arial" w:hAnsi="Arial" w:cs="Arial"/>
          <w:sz w:val="22"/>
          <w:lang w:val="en-US"/>
        </w:rPr>
        <w:t>R2-2201594</w:t>
      </w:r>
    </w:p>
    <w:p w14:paraId="5210F46C" w14:textId="54C9E75D" w:rsidR="0001045F" w:rsidRDefault="008D0073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Electronic meeting</w:t>
      </w:r>
      <w:r w:rsidR="0001045F" w:rsidRPr="00395015">
        <w:rPr>
          <w:rFonts w:ascii="Arial" w:hAnsi="Arial" w:cs="Arial"/>
          <w:sz w:val="22"/>
          <w:lang w:val="en-US"/>
        </w:rPr>
        <w:t xml:space="preserve">, </w:t>
      </w:r>
      <w:r w:rsidR="00126AB4">
        <w:rPr>
          <w:rFonts w:ascii="Arial" w:hAnsi="Arial" w:cs="Arial"/>
          <w:sz w:val="22"/>
          <w:lang w:val="en-US"/>
        </w:rPr>
        <w:t>1</w:t>
      </w:r>
      <w:r w:rsidR="0009559E">
        <w:rPr>
          <w:rFonts w:ascii="Arial" w:hAnsi="Arial" w:cs="Arial"/>
          <w:sz w:val="22"/>
          <w:lang w:val="en-US"/>
        </w:rPr>
        <w:t>7</w:t>
      </w:r>
      <w:r w:rsidR="001D4711">
        <w:rPr>
          <w:rFonts w:ascii="Arial" w:hAnsi="Arial" w:cs="Arial"/>
          <w:sz w:val="22"/>
          <w:lang w:val="en-US"/>
        </w:rPr>
        <w:t xml:space="preserve"> – </w:t>
      </w:r>
      <w:r w:rsidR="0009559E">
        <w:rPr>
          <w:rFonts w:ascii="Arial" w:hAnsi="Arial" w:cs="Arial"/>
          <w:sz w:val="22"/>
          <w:lang w:val="en-US"/>
        </w:rPr>
        <w:t>25</w:t>
      </w:r>
      <w:r w:rsidR="00D407D8">
        <w:rPr>
          <w:rFonts w:ascii="Arial" w:hAnsi="Arial" w:cs="Arial"/>
          <w:sz w:val="22"/>
          <w:lang w:val="en-US"/>
        </w:rPr>
        <w:t xml:space="preserve"> </w:t>
      </w:r>
      <w:r w:rsidR="0009559E">
        <w:rPr>
          <w:rFonts w:ascii="Arial" w:hAnsi="Arial" w:cs="Arial"/>
          <w:sz w:val="22"/>
          <w:lang w:val="en-US"/>
        </w:rPr>
        <w:t>Jan 2022</w:t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278C2A8F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26364A">
        <w:rPr>
          <w:rFonts w:ascii="Arial" w:hAnsi="Arial" w:cs="Arial"/>
          <w:b w:val="0"/>
          <w:sz w:val="22"/>
          <w:lang w:val="en-US"/>
        </w:rPr>
        <w:t>8.14</w:t>
      </w:r>
      <w:r w:rsidR="003575C6">
        <w:rPr>
          <w:rFonts w:ascii="Arial" w:hAnsi="Arial" w:cs="Arial"/>
          <w:b w:val="0"/>
          <w:sz w:val="22"/>
          <w:lang w:val="en-US"/>
        </w:rPr>
        <w:t>.2</w:t>
      </w:r>
      <w:r w:rsidR="0026364A">
        <w:rPr>
          <w:rFonts w:ascii="Arial" w:hAnsi="Arial" w:cs="Arial"/>
          <w:b w:val="0"/>
          <w:sz w:val="22"/>
          <w:lang w:val="en-US"/>
        </w:rPr>
        <w:t xml:space="preserve"> </w:t>
      </w:r>
      <w:r w:rsidR="003575C6">
        <w:rPr>
          <w:rFonts w:ascii="Arial" w:hAnsi="Arial" w:cs="Arial"/>
          <w:b w:val="0"/>
          <w:sz w:val="22"/>
          <w:lang w:val="en-US"/>
        </w:rPr>
        <w:t xml:space="preserve">RAN Visible </w:t>
      </w:r>
      <w:proofErr w:type="spellStart"/>
      <w:r w:rsidR="003575C6">
        <w:rPr>
          <w:rFonts w:ascii="Arial" w:hAnsi="Arial" w:cs="Arial"/>
          <w:b w:val="0"/>
          <w:sz w:val="22"/>
          <w:lang w:val="en-US"/>
        </w:rPr>
        <w:t>QoE</w:t>
      </w:r>
      <w:proofErr w:type="spellEnd"/>
    </w:p>
    <w:p w14:paraId="63D35AD0" w14:textId="6CECCDF0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3E4FC56A" w14:textId="6364D00B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3575C6" w:rsidRPr="003575C6">
        <w:rPr>
          <w:rFonts w:ascii="Arial" w:hAnsi="Arial" w:cs="Arial"/>
          <w:b w:val="0"/>
          <w:sz w:val="22"/>
          <w:lang w:val="en-US"/>
        </w:rPr>
        <w:t xml:space="preserve">Discussion on RAN visible </w:t>
      </w:r>
      <w:proofErr w:type="spellStart"/>
      <w:r w:rsidR="003575C6" w:rsidRPr="003575C6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3575C6" w:rsidRPr="003575C6">
        <w:rPr>
          <w:rFonts w:ascii="Arial" w:hAnsi="Arial" w:cs="Arial"/>
          <w:b w:val="0"/>
          <w:sz w:val="22"/>
          <w:lang w:val="en-US"/>
        </w:rPr>
        <w:t xml:space="preserve"> measurement in Rel-17</w:t>
      </w:r>
    </w:p>
    <w:p w14:paraId="155543E9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DF7987">
        <w:rPr>
          <w:rFonts w:ascii="Arial" w:hAnsi="Arial" w:cs="Arial"/>
          <w:b w:val="0"/>
          <w:bCs/>
          <w:sz w:val="22"/>
          <w:lang w:val="de-DE"/>
        </w:rPr>
        <w:t>Discussion</w:t>
      </w:r>
      <w:r w:rsidR="00C06D25">
        <w:rPr>
          <w:rFonts w:ascii="Arial" w:hAnsi="Arial" w:cs="Arial"/>
          <w:b w:val="0"/>
          <w:bCs/>
          <w:sz w:val="22"/>
          <w:lang w:val="de-DE"/>
        </w:rPr>
        <w:t xml:space="preserve"> and decision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0998E6E0" w14:textId="5E8B6700" w:rsidR="00B131BA" w:rsidRDefault="00D26335" w:rsidP="003D68AB">
      <w:pPr>
        <w:pStyle w:val="af3"/>
        <w:rPr>
          <w:rFonts w:eastAsia="等线"/>
          <w:lang w:eastAsia="zh-CN"/>
        </w:rPr>
      </w:pPr>
      <w:bookmarkStart w:id="1" w:name="_Toc242573354"/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t RAN2#116-e meeting, RAN2 has</w:t>
      </w:r>
      <w:r w:rsidR="00F320C5">
        <w:rPr>
          <w:rFonts w:eastAsia="等线"/>
          <w:lang w:eastAsia="zh-CN"/>
        </w:rPr>
        <w:t xml:space="preserve"> made some agreements on RAN visible</w:t>
      </w:r>
      <w:r>
        <w:rPr>
          <w:rFonts w:eastAsia="等线"/>
          <w:lang w:eastAsia="zh-CN"/>
        </w:rPr>
        <w:t>.</w:t>
      </w:r>
      <w:r w:rsidR="005A305A">
        <w:rPr>
          <w:rFonts w:eastAsia="等线"/>
          <w:lang w:eastAsia="zh-CN"/>
        </w:rPr>
        <w:t xml:space="preserve"> </w:t>
      </w:r>
      <w:r w:rsidR="00F320C5">
        <w:rPr>
          <w:rFonts w:eastAsia="等线"/>
          <w:lang w:eastAsia="zh-CN"/>
        </w:rPr>
        <w:t xml:space="preserve">And it is noted that RAN3 has </w:t>
      </w:r>
      <w:r w:rsidR="009227A0">
        <w:rPr>
          <w:rFonts w:eastAsia="等线"/>
          <w:lang w:eastAsia="zh-CN"/>
        </w:rPr>
        <w:t>made the agreements</w:t>
      </w:r>
      <w:r w:rsidR="00F320C5">
        <w:rPr>
          <w:rFonts w:eastAsia="等线"/>
          <w:lang w:eastAsia="zh-CN"/>
        </w:rPr>
        <w:t xml:space="preserve"> with the potential impacts on RAN2</w:t>
      </w:r>
      <w:r w:rsidR="009227A0">
        <w:rPr>
          <w:rFonts w:eastAsia="等线"/>
          <w:lang w:eastAsia="zh-CN"/>
        </w:rPr>
        <w:t xml:space="preserve"> [1] [2]</w:t>
      </w:r>
      <w:r w:rsidR="00F320C5">
        <w:rPr>
          <w:rFonts w:eastAsia="等线"/>
          <w:lang w:eastAsia="zh-CN"/>
        </w:rPr>
        <w:t xml:space="preserve">, e.g. configurations, RAN visible metrics… </w:t>
      </w:r>
      <w:r w:rsidR="00892D99">
        <w:rPr>
          <w:rFonts w:eastAsia="等线"/>
          <w:lang w:eastAsia="zh-CN"/>
        </w:rPr>
        <w:t>In t</w:t>
      </w:r>
      <w:r w:rsidR="00364896">
        <w:rPr>
          <w:rFonts w:eastAsia="等线"/>
          <w:lang w:eastAsia="zh-CN"/>
        </w:rPr>
        <w:t xml:space="preserve">his paper, we mainly focus on the left issues on </w:t>
      </w:r>
      <w:r w:rsidR="00364896" w:rsidRPr="00364896">
        <w:rPr>
          <w:rFonts w:eastAsia="等线"/>
          <w:lang w:eastAsia="zh-CN"/>
        </w:rPr>
        <w:t xml:space="preserve">the procedure to support </w:t>
      </w:r>
      <w:r w:rsidR="00364896">
        <w:rPr>
          <w:rFonts w:eastAsia="等线"/>
          <w:lang w:eastAsia="zh-CN"/>
        </w:rPr>
        <w:t xml:space="preserve">RAN visible </w:t>
      </w:r>
      <w:proofErr w:type="spellStart"/>
      <w:r w:rsidR="00364896">
        <w:rPr>
          <w:rFonts w:eastAsia="等线"/>
          <w:lang w:eastAsia="zh-CN"/>
        </w:rPr>
        <w:t>QoE</w:t>
      </w:r>
      <w:proofErr w:type="spellEnd"/>
      <w:r w:rsidR="00364896" w:rsidRPr="00364896">
        <w:rPr>
          <w:rFonts w:eastAsia="等线"/>
          <w:lang w:eastAsia="zh-CN"/>
        </w:rPr>
        <w:t xml:space="preserve"> configuration and reporting</w:t>
      </w:r>
      <w:r w:rsidR="00892D99">
        <w:rPr>
          <w:rFonts w:eastAsia="等线"/>
          <w:lang w:eastAsia="zh-CN"/>
        </w:rPr>
        <w:t xml:space="preserve">, and find the way forward on the </w:t>
      </w:r>
      <w:r w:rsidR="00892D99" w:rsidRPr="00892D99">
        <w:rPr>
          <w:rFonts w:eastAsia="等线"/>
          <w:lang w:eastAsia="zh-CN"/>
        </w:rPr>
        <w:t xml:space="preserve">definition of RAN </w:t>
      </w:r>
      <w:proofErr w:type="spellStart"/>
      <w:r w:rsidR="00892D99" w:rsidRPr="00892D99">
        <w:rPr>
          <w:rFonts w:eastAsia="等线"/>
          <w:lang w:eastAsia="zh-CN"/>
        </w:rPr>
        <w:t>QoE</w:t>
      </w:r>
      <w:proofErr w:type="spellEnd"/>
      <w:r w:rsidR="00892D99" w:rsidRPr="00892D99">
        <w:rPr>
          <w:rFonts w:eastAsia="等线"/>
          <w:lang w:eastAsia="zh-CN"/>
        </w:rPr>
        <w:t xml:space="preserve"> metrics</w:t>
      </w:r>
      <w:r w:rsidR="00892D99">
        <w:rPr>
          <w:rFonts w:eastAsia="等线"/>
          <w:lang w:eastAsia="zh-CN"/>
        </w:rPr>
        <w:t xml:space="preserve"> in RAN2.</w:t>
      </w:r>
    </w:p>
    <w:p w14:paraId="215AC581" w14:textId="77777777" w:rsidR="007D4338" w:rsidRPr="00EC6095" w:rsidRDefault="009D725A" w:rsidP="00BB5F55">
      <w:pPr>
        <w:pStyle w:val="1"/>
      </w:pPr>
      <w:r>
        <w:t>Discussion</w:t>
      </w:r>
      <w:bookmarkEnd w:id="1"/>
    </w:p>
    <w:p w14:paraId="47653DCE" w14:textId="5EF830F1" w:rsidR="00A95D38" w:rsidRDefault="00076E60" w:rsidP="00076E60">
      <w:pPr>
        <w:pStyle w:val="2"/>
        <w:numPr>
          <w:ilvl w:val="0"/>
          <w:numId w:val="0"/>
        </w:numPr>
      </w:pPr>
      <w:r>
        <w:t>2.1</w:t>
      </w:r>
      <w:r>
        <w:tab/>
      </w:r>
      <w:r w:rsidR="00892D99" w:rsidRPr="00892D99">
        <w:t xml:space="preserve">RAN visible </w:t>
      </w:r>
      <w:proofErr w:type="spellStart"/>
      <w:r w:rsidR="00892D99" w:rsidRPr="00892D99">
        <w:t>QoE</w:t>
      </w:r>
      <w:proofErr w:type="spellEnd"/>
      <w:r w:rsidR="00892D99" w:rsidRPr="00892D99">
        <w:t xml:space="preserve"> </w:t>
      </w:r>
      <w:r w:rsidR="00C4648A">
        <w:t xml:space="preserve">measurement </w:t>
      </w:r>
      <w:r w:rsidR="00892D99" w:rsidRPr="00892D99">
        <w:t>configuration</w:t>
      </w:r>
    </w:p>
    <w:p w14:paraId="161341D6" w14:textId="4BC8DB69" w:rsidR="00644C76" w:rsidRDefault="00892D99" w:rsidP="00A4255E">
      <w:pPr>
        <w:rPr>
          <w:rFonts w:eastAsia="等线"/>
          <w:lang w:val="en-GB" w:eastAsia="zh-CN"/>
        </w:rPr>
      </w:pPr>
      <w:r w:rsidRPr="00892D99">
        <w:rPr>
          <w:rFonts w:eastAsia="等线"/>
          <w:lang w:val="en-GB" w:eastAsia="zh-CN"/>
        </w:rPr>
        <w:t>At RAN2#116-e meeting, the</w:t>
      </w:r>
      <w:r>
        <w:rPr>
          <w:rFonts w:eastAsia="等线"/>
          <w:lang w:val="en-GB" w:eastAsia="zh-CN"/>
        </w:rPr>
        <w:t xml:space="preserve"> following agreements were made</w:t>
      </w:r>
      <w:r w:rsidR="009F6D63">
        <w:rPr>
          <w:rFonts w:eastAsia="等线"/>
          <w:lang w:val="en-GB" w:eastAsia="zh-CN"/>
        </w:rPr>
        <w:t>:</w:t>
      </w:r>
    </w:p>
    <w:p w14:paraId="18B027F6" w14:textId="77777777" w:rsidR="00892D99" w:rsidRPr="0042656D" w:rsidRDefault="00892D99" w:rsidP="00892D99">
      <w:pPr>
        <w:pStyle w:val="Agreement"/>
        <w:tabs>
          <w:tab w:val="clear" w:pos="1619"/>
          <w:tab w:val="num" w:pos="619"/>
        </w:tabs>
        <w:ind w:leftChars="130" w:left="620"/>
      </w:pPr>
      <w:r w:rsidRPr="005C5D79">
        <w:t xml:space="preserve">RAN2 </w:t>
      </w:r>
      <w:r>
        <w:t xml:space="preserve">assumes that RAN2 </w:t>
      </w:r>
      <w:r w:rsidRPr="005C5D79">
        <w:t>is responsible to define the procedure to support RVQOE configuration and r</w:t>
      </w:r>
      <w:r w:rsidRPr="00A13F00">
        <w:t xml:space="preserve">eporting, and leave the definition of RAN </w:t>
      </w:r>
      <w:proofErr w:type="spellStart"/>
      <w:r w:rsidRPr="00A13F00">
        <w:t>QoE</w:t>
      </w:r>
      <w:proofErr w:type="spellEnd"/>
      <w:r w:rsidRPr="00A13F00">
        <w:t xml:space="preserve"> metrics and what should be included in RVQOE configuration and report to other WGs, e.g. RAN3,</w:t>
      </w:r>
      <w:r>
        <w:t xml:space="preserve"> SA4.</w:t>
      </w:r>
    </w:p>
    <w:p w14:paraId="38F9BD91" w14:textId="77777777" w:rsidR="00892D99" w:rsidRPr="0042656D" w:rsidRDefault="00892D99" w:rsidP="00892D99">
      <w:pPr>
        <w:pStyle w:val="Agreement"/>
        <w:tabs>
          <w:tab w:val="clear" w:pos="1619"/>
          <w:tab w:val="num" w:pos="619"/>
        </w:tabs>
        <w:ind w:leftChars="130" w:left="620"/>
      </w:pPr>
      <w:r w:rsidRPr="0042656D">
        <w:rPr>
          <w:lang w:val="en-US"/>
        </w:rPr>
        <w:t xml:space="preserve">RAN2 confirms the following </w:t>
      </w:r>
      <w:r>
        <w:rPr>
          <w:lang w:val="en-US"/>
        </w:rPr>
        <w:t>is</w:t>
      </w:r>
      <w:r w:rsidRPr="0042656D">
        <w:rPr>
          <w:lang w:val="en-US"/>
        </w:rPr>
        <w:t xml:space="preserve"> feasible from RAN2 point of view.</w:t>
      </w:r>
    </w:p>
    <w:p w14:paraId="5FEA3C2A" w14:textId="77777777" w:rsidR="00892D99" w:rsidRPr="0042656D" w:rsidRDefault="00892D99" w:rsidP="00892D99">
      <w:pPr>
        <w:pStyle w:val="Agreement"/>
        <w:numPr>
          <w:ilvl w:val="0"/>
          <w:numId w:val="0"/>
        </w:numPr>
        <w:ind w:leftChars="310" w:left="620"/>
        <w:rPr>
          <w:lang w:eastAsia="en-US"/>
        </w:rPr>
      </w:pPr>
      <w:r w:rsidRPr="00AE4FEF">
        <w:rPr>
          <w:lang w:eastAsia="en-US"/>
        </w:rPr>
        <w:t>It is feasible to configure RVQOE using explicit RRC IEs</w:t>
      </w:r>
    </w:p>
    <w:p w14:paraId="381304F4" w14:textId="77777777" w:rsidR="00892D99" w:rsidRPr="0042656D" w:rsidRDefault="00892D99" w:rsidP="00892D99">
      <w:pPr>
        <w:pStyle w:val="Agreement"/>
        <w:numPr>
          <w:ilvl w:val="0"/>
          <w:numId w:val="0"/>
        </w:numPr>
        <w:ind w:leftChars="310" w:left="620"/>
        <w:rPr>
          <w:lang w:eastAsia="en-US"/>
        </w:rPr>
      </w:pPr>
      <w:r w:rsidRPr="0042656D">
        <w:rPr>
          <w:lang w:eastAsia="en-US"/>
        </w:rPr>
        <w:t xml:space="preserve">Multiple simultaneous </w:t>
      </w:r>
      <w:proofErr w:type="spellStart"/>
      <w:r w:rsidRPr="0042656D">
        <w:rPr>
          <w:lang w:eastAsia="en-US"/>
        </w:rPr>
        <w:t>QoE</w:t>
      </w:r>
      <w:proofErr w:type="spellEnd"/>
      <w:r w:rsidRPr="0042656D">
        <w:rPr>
          <w:lang w:eastAsia="en-US"/>
        </w:rPr>
        <w:t xml:space="preserve"> measurements can be supported for RVQOE.  Each RVQOE measurement configuration is identified by the </w:t>
      </w:r>
      <w:proofErr w:type="spellStart"/>
      <w:r w:rsidRPr="0042656D">
        <w:rPr>
          <w:lang w:eastAsia="en-US"/>
        </w:rPr>
        <w:t>MeasConfigAppLayerId</w:t>
      </w:r>
      <w:proofErr w:type="spellEnd"/>
      <w:r w:rsidRPr="0042656D">
        <w:rPr>
          <w:lang w:eastAsia="en-US"/>
        </w:rPr>
        <w:t xml:space="preserve"> (or change to another generic term) corresponding to the regular </w:t>
      </w:r>
      <w:proofErr w:type="spellStart"/>
      <w:r w:rsidRPr="0042656D">
        <w:rPr>
          <w:lang w:eastAsia="en-US"/>
        </w:rPr>
        <w:t>QoE</w:t>
      </w:r>
      <w:proofErr w:type="spellEnd"/>
      <w:r w:rsidRPr="0042656D">
        <w:rPr>
          <w:lang w:eastAsia="en-US"/>
        </w:rPr>
        <w:t xml:space="preserve"> configuration.</w:t>
      </w:r>
    </w:p>
    <w:p w14:paraId="4CB1DB7B" w14:textId="77777777" w:rsidR="00892D99" w:rsidRDefault="00892D99" w:rsidP="00892D99">
      <w:pPr>
        <w:pStyle w:val="Agreement"/>
        <w:numPr>
          <w:ilvl w:val="0"/>
          <w:numId w:val="0"/>
        </w:numPr>
        <w:ind w:leftChars="310" w:left="620"/>
        <w:rPr>
          <w:lang w:eastAsia="en-US"/>
        </w:rPr>
      </w:pPr>
      <w:r w:rsidRPr="0042656D">
        <w:rPr>
          <w:lang w:eastAsia="en-US"/>
        </w:rPr>
        <w:t>UE RRC layer forwards the received RVQOE configura</w:t>
      </w:r>
      <w:r>
        <w:rPr>
          <w:lang w:eastAsia="en-US"/>
        </w:rPr>
        <w:t>tion to the upper (application) layer, indicating the service type.</w:t>
      </w:r>
    </w:p>
    <w:p w14:paraId="5E3DEB87" w14:textId="77777777" w:rsidR="00892D99" w:rsidRPr="00892D99" w:rsidRDefault="00892D99" w:rsidP="00892D99">
      <w:pPr>
        <w:pStyle w:val="Doc-text2"/>
        <w:ind w:left="0" w:firstLine="0"/>
        <w:rPr>
          <w:lang w:eastAsia="en-US"/>
        </w:rPr>
      </w:pPr>
    </w:p>
    <w:p w14:paraId="5F3A4C08" w14:textId="2A60A4EF" w:rsidR="00203671" w:rsidRDefault="008849E2" w:rsidP="0020367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And RAN3 has agreed the following in the LS [1] to RAN2.</w:t>
      </w:r>
    </w:p>
    <w:p w14:paraId="16D6587D" w14:textId="77777777" w:rsidR="008849E2" w:rsidRPr="008849E2" w:rsidRDefault="00D2215A" w:rsidP="008849E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D2215A">
        <w:rPr>
          <w:rFonts w:cs="Arial"/>
          <w:lang w:eastAsia="zh-CN"/>
        </w:rPr>
        <w:t xml:space="preserve"> </w:t>
      </w:r>
      <w:r w:rsidR="008849E2" w:rsidRPr="008849E2">
        <w:rPr>
          <w:rFonts w:cs="Arial" w:hint="eastAsia"/>
          <w:lang w:eastAsia="zh-CN"/>
        </w:rPr>
        <w:t>•</w:t>
      </w:r>
      <w:r w:rsidR="008849E2" w:rsidRPr="008849E2">
        <w:rPr>
          <w:rFonts w:cs="Arial"/>
          <w:lang w:eastAsia="zh-CN"/>
        </w:rPr>
        <w:tab/>
        <w:t xml:space="preserve">RVQOE collection can be configured only if </w:t>
      </w:r>
      <w:proofErr w:type="spellStart"/>
      <w:r w:rsidR="008849E2" w:rsidRPr="008849E2">
        <w:rPr>
          <w:rFonts w:cs="Arial"/>
          <w:lang w:eastAsia="zh-CN"/>
        </w:rPr>
        <w:t>QoE</w:t>
      </w:r>
      <w:proofErr w:type="spellEnd"/>
      <w:r w:rsidR="008849E2" w:rsidRPr="008849E2">
        <w:rPr>
          <w:rFonts w:cs="Arial"/>
          <w:lang w:eastAsia="zh-CN"/>
        </w:rPr>
        <w:t xml:space="preserve"> measurements are configured for the same service type.</w:t>
      </w:r>
    </w:p>
    <w:p w14:paraId="380D7293" w14:textId="77777777" w:rsidR="008849E2" w:rsidRPr="008849E2" w:rsidRDefault="008849E2" w:rsidP="008849E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cs="Arial"/>
          <w:lang w:eastAsia="zh-CN"/>
        </w:rPr>
      </w:pPr>
      <w:r w:rsidRPr="008849E2">
        <w:rPr>
          <w:rFonts w:cs="Arial" w:hint="eastAsia"/>
          <w:lang w:eastAsia="zh-CN"/>
        </w:rPr>
        <w:t>•</w:t>
      </w:r>
      <w:r w:rsidRPr="008849E2">
        <w:rPr>
          <w:rFonts w:cs="Arial"/>
          <w:lang w:eastAsia="zh-CN"/>
        </w:rPr>
        <w:tab/>
        <w:t xml:space="preserve">The ID used to identify </w:t>
      </w:r>
      <w:proofErr w:type="spellStart"/>
      <w:r w:rsidRPr="008849E2">
        <w:rPr>
          <w:rFonts w:cs="Arial"/>
          <w:lang w:eastAsia="zh-CN"/>
        </w:rPr>
        <w:t>QoE</w:t>
      </w:r>
      <w:proofErr w:type="spellEnd"/>
      <w:r w:rsidRPr="008849E2">
        <w:rPr>
          <w:rFonts w:cs="Arial"/>
          <w:lang w:eastAsia="zh-CN"/>
        </w:rPr>
        <w:t xml:space="preserve"> measurements is reused for identifying the RVQOE measurements. </w:t>
      </w:r>
    </w:p>
    <w:p w14:paraId="5D1EBE18" w14:textId="76F14FF5" w:rsidR="00D81EEB" w:rsidRDefault="008849E2" w:rsidP="008849E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eastAsia="等线"/>
          <w:lang w:eastAsia="zh-CN"/>
        </w:rPr>
      </w:pPr>
      <w:r w:rsidRPr="008849E2">
        <w:rPr>
          <w:rFonts w:cs="Arial" w:hint="eastAsia"/>
          <w:lang w:eastAsia="zh-CN"/>
        </w:rPr>
        <w:t>•</w:t>
      </w:r>
      <w:r w:rsidRPr="008849E2">
        <w:rPr>
          <w:rFonts w:cs="Arial"/>
          <w:lang w:eastAsia="zh-CN"/>
        </w:rPr>
        <w:tab/>
        <w:t xml:space="preserve">RAN visible </w:t>
      </w:r>
      <w:proofErr w:type="spellStart"/>
      <w:r w:rsidRPr="008849E2">
        <w:rPr>
          <w:rFonts w:cs="Arial"/>
          <w:lang w:eastAsia="zh-CN"/>
        </w:rPr>
        <w:t>QoE</w:t>
      </w:r>
      <w:proofErr w:type="spellEnd"/>
      <w:r w:rsidRPr="008849E2">
        <w:rPr>
          <w:rFonts w:cs="Arial"/>
          <w:lang w:eastAsia="zh-CN"/>
        </w:rPr>
        <w:t xml:space="preserve"> measurement activation, UE AS indicates to UE APP that RAN visible </w:t>
      </w:r>
      <w:proofErr w:type="spellStart"/>
      <w:r w:rsidRPr="008849E2">
        <w:rPr>
          <w:rFonts w:cs="Arial"/>
          <w:lang w:eastAsia="zh-CN"/>
        </w:rPr>
        <w:t>QoE</w:t>
      </w:r>
      <w:proofErr w:type="spellEnd"/>
      <w:r w:rsidRPr="008849E2">
        <w:rPr>
          <w:rFonts w:cs="Arial"/>
          <w:lang w:eastAsia="zh-CN"/>
        </w:rPr>
        <w:t xml:space="preserve"> measurement has been triggered, potentially with RAN visible </w:t>
      </w:r>
      <w:proofErr w:type="spellStart"/>
      <w:r w:rsidRPr="008849E2">
        <w:rPr>
          <w:rFonts w:cs="Arial"/>
          <w:lang w:eastAsia="zh-CN"/>
        </w:rPr>
        <w:t>QoE</w:t>
      </w:r>
      <w:proofErr w:type="spellEnd"/>
      <w:r w:rsidRPr="008849E2">
        <w:rPr>
          <w:rFonts w:cs="Arial"/>
          <w:lang w:eastAsia="zh-CN"/>
        </w:rPr>
        <w:t xml:space="preserve"> metrics needed to be collected at UE APP as requested by RAN.</w:t>
      </w:r>
    </w:p>
    <w:p w14:paraId="35A18DB4" w14:textId="36D22E06" w:rsidR="008849E2" w:rsidRDefault="008849E2" w:rsidP="00203671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It’s noted that </w:t>
      </w:r>
      <w:r w:rsidRPr="008849E2">
        <w:rPr>
          <w:rFonts w:eastAsia="等线"/>
          <w:lang w:val="en-GB" w:eastAsia="zh-CN"/>
        </w:rPr>
        <w:t xml:space="preserve">RAN visible </w:t>
      </w:r>
      <w:proofErr w:type="spellStart"/>
      <w:r w:rsidRPr="008849E2">
        <w:rPr>
          <w:rFonts w:eastAsia="等线"/>
          <w:lang w:val="en-GB" w:eastAsia="zh-CN"/>
        </w:rPr>
        <w:t>QoE</w:t>
      </w:r>
      <w:proofErr w:type="spellEnd"/>
      <w:r w:rsidRPr="008849E2">
        <w:rPr>
          <w:rFonts w:eastAsia="等线"/>
          <w:lang w:val="en-GB" w:eastAsia="zh-CN"/>
        </w:rPr>
        <w:t xml:space="preserve"> can only be configured when application layer </w:t>
      </w:r>
      <w:proofErr w:type="spellStart"/>
      <w:r w:rsidRPr="008849E2">
        <w:rPr>
          <w:rFonts w:eastAsia="等线"/>
          <w:lang w:val="en-GB" w:eastAsia="zh-CN"/>
        </w:rPr>
        <w:t>QoE</w:t>
      </w:r>
      <w:proofErr w:type="spellEnd"/>
      <w:r w:rsidRPr="008849E2">
        <w:rPr>
          <w:rFonts w:eastAsia="等线"/>
          <w:lang w:val="en-GB" w:eastAsia="zh-CN"/>
        </w:rPr>
        <w:t xml:space="preserve"> is configured at the UE</w:t>
      </w:r>
      <w:r>
        <w:rPr>
          <w:rFonts w:eastAsia="等线"/>
          <w:lang w:val="en-GB" w:eastAsia="zh-CN"/>
        </w:rPr>
        <w:t>. But</w:t>
      </w:r>
      <w:r w:rsidRPr="008849E2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RAN visible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and legacy configurations are not always configured to the UE </w:t>
      </w:r>
      <w:r>
        <w:rPr>
          <w:rFonts w:eastAsia="等线"/>
          <w:lang w:val="en-GB" w:eastAsia="zh-CN"/>
        </w:rPr>
        <w:lastRenderedPageBreak/>
        <w:t xml:space="preserve">simultaneously. For instance, in some time, RAN will want to trigger the RAN visible measurements but in another time, the network only want to keep legacy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measurements. Thus it is proposed:</w:t>
      </w:r>
    </w:p>
    <w:p w14:paraId="19E26A92" w14:textId="63200F7D" w:rsidR="00073316" w:rsidRDefault="008849E2" w:rsidP="00203671">
      <w:pPr>
        <w:rPr>
          <w:b/>
          <w:lang w:val="en-GB" w:eastAsia="zh-CN"/>
        </w:rPr>
      </w:pPr>
      <w:r w:rsidRPr="008849E2">
        <w:rPr>
          <w:b/>
          <w:lang w:val="en-GB" w:eastAsia="zh-CN"/>
        </w:rPr>
        <w:t xml:space="preserve">Proposal 1: </w:t>
      </w:r>
      <w:r w:rsidR="00073316" w:rsidRPr="00073316">
        <w:rPr>
          <w:b/>
          <w:lang w:val="en-GB" w:eastAsia="zh-CN"/>
        </w:rPr>
        <w:t xml:space="preserve">RAN visible </w:t>
      </w:r>
      <w:proofErr w:type="spellStart"/>
      <w:r w:rsidR="00073316" w:rsidRPr="00073316">
        <w:rPr>
          <w:b/>
          <w:lang w:val="en-GB" w:eastAsia="zh-CN"/>
        </w:rPr>
        <w:t>QoE</w:t>
      </w:r>
      <w:proofErr w:type="spellEnd"/>
      <w:r w:rsidR="00073316" w:rsidRPr="00073316">
        <w:rPr>
          <w:b/>
          <w:lang w:val="en-GB" w:eastAsia="zh-CN"/>
        </w:rPr>
        <w:t xml:space="preserve"> collection can be configured only if </w:t>
      </w:r>
      <w:proofErr w:type="spellStart"/>
      <w:r w:rsidR="00073316" w:rsidRPr="00073316">
        <w:rPr>
          <w:b/>
          <w:lang w:val="en-GB" w:eastAsia="zh-CN"/>
        </w:rPr>
        <w:t>QoE</w:t>
      </w:r>
      <w:proofErr w:type="spellEnd"/>
      <w:r w:rsidR="00073316" w:rsidRPr="00073316">
        <w:rPr>
          <w:b/>
          <w:lang w:val="en-GB" w:eastAsia="zh-CN"/>
        </w:rPr>
        <w:t xml:space="preserve"> measurements are configured for the same service type</w:t>
      </w:r>
      <w:r w:rsidR="00073316">
        <w:rPr>
          <w:b/>
          <w:lang w:val="en-GB" w:eastAsia="zh-CN"/>
        </w:rPr>
        <w:t xml:space="preserve">, and RAN visible </w:t>
      </w:r>
      <w:proofErr w:type="spellStart"/>
      <w:r w:rsidR="00073316">
        <w:rPr>
          <w:b/>
          <w:lang w:val="en-GB" w:eastAsia="zh-CN"/>
        </w:rPr>
        <w:t>QoE</w:t>
      </w:r>
      <w:proofErr w:type="spellEnd"/>
      <w:r w:rsidR="00073316">
        <w:rPr>
          <w:b/>
          <w:lang w:val="en-GB" w:eastAsia="zh-CN"/>
        </w:rPr>
        <w:t xml:space="preserve"> configuration can be configured or released </w:t>
      </w:r>
      <w:r w:rsidR="00073316" w:rsidRPr="00073316">
        <w:rPr>
          <w:b/>
          <w:lang w:val="en-GB" w:eastAsia="zh-CN"/>
        </w:rPr>
        <w:t xml:space="preserve">independently from </w:t>
      </w:r>
      <w:r w:rsidR="00526208">
        <w:rPr>
          <w:b/>
          <w:lang w:val="en-GB" w:eastAsia="zh-CN"/>
        </w:rPr>
        <w:t>legacy</w:t>
      </w:r>
      <w:r w:rsidR="00073316" w:rsidRPr="00073316">
        <w:rPr>
          <w:b/>
          <w:lang w:val="en-GB" w:eastAsia="zh-CN"/>
        </w:rPr>
        <w:t xml:space="preserve"> </w:t>
      </w:r>
      <w:proofErr w:type="spellStart"/>
      <w:r w:rsidR="00073316" w:rsidRPr="00073316">
        <w:rPr>
          <w:b/>
          <w:lang w:val="en-GB" w:eastAsia="zh-CN"/>
        </w:rPr>
        <w:t>QoE</w:t>
      </w:r>
      <w:proofErr w:type="spellEnd"/>
      <w:r w:rsidR="00073316" w:rsidRPr="00073316">
        <w:rPr>
          <w:b/>
          <w:lang w:val="en-GB" w:eastAsia="zh-CN"/>
        </w:rPr>
        <w:t xml:space="preserve"> configuration</w:t>
      </w:r>
      <w:r w:rsidR="00073316">
        <w:rPr>
          <w:b/>
          <w:lang w:val="en-GB" w:eastAsia="zh-CN"/>
        </w:rPr>
        <w:t xml:space="preserve"> by the network.</w:t>
      </w:r>
    </w:p>
    <w:p w14:paraId="17257FAE" w14:textId="77777777" w:rsidR="00C4648A" w:rsidRPr="00C4648A" w:rsidRDefault="00C4648A" w:rsidP="00C4648A">
      <w:pPr>
        <w:rPr>
          <w:rFonts w:eastAsia="等线"/>
          <w:lang w:eastAsia="zh-CN"/>
        </w:rPr>
      </w:pPr>
      <w:r w:rsidRPr="00C4648A">
        <w:rPr>
          <w:rFonts w:eastAsia="等线"/>
          <w:lang w:eastAsia="zh-CN"/>
        </w:rPr>
        <w:t>RAN3 has agreed the following in the LS [1] to RAN2.</w:t>
      </w:r>
    </w:p>
    <w:p w14:paraId="14A0038A" w14:textId="77777777" w:rsidR="00C4648A" w:rsidRDefault="00C4648A" w:rsidP="00C4648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eastAsia="等线" w:cs="Arial"/>
          <w:lang w:eastAsia="zh-CN"/>
        </w:rPr>
      </w:pPr>
      <w:r w:rsidRPr="00C4648A">
        <w:rPr>
          <w:rFonts w:cs="Arial" w:hint="eastAsia"/>
          <w:lang w:eastAsia="zh-CN"/>
        </w:rPr>
        <w:t>•</w:t>
      </w:r>
      <w:r w:rsidRPr="00C4648A">
        <w:rPr>
          <w:rFonts w:cs="Arial"/>
          <w:lang w:eastAsia="zh-CN"/>
        </w:rPr>
        <w:tab/>
        <w:t xml:space="preserve">Buffer level is confirmed as a RAN visible </w:t>
      </w:r>
      <w:proofErr w:type="spellStart"/>
      <w:r w:rsidRPr="00C4648A">
        <w:rPr>
          <w:rFonts w:cs="Arial"/>
          <w:lang w:eastAsia="zh-CN"/>
        </w:rPr>
        <w:t>QoE</w:t>
      </w:r>
      <w:proofErr w:type="spellEnd"/>
      <w:r w:rsidRPr="00C4648A">
        <w:rPr>
          <w:rFonts w:cs="Arial"/>
          <w:lang w:eastAsia="zh-CN"/>
        </w:rPr>
        <w:t xml:space="preserve"> metric</w:t>
      </w:r>
      <w:r>
        <w:rPr>
          <w:rFonts w:cs="Arial"/>
          <w:lang w:eastAsia="zh-CN"/>
        </w:rPr>
        <w:t xml:space="preserve"> for DASH and VR service types </w:t>
      </w:r>
    </w:p>
    <w:p w14:paraId="59B489FE" w14:textId="77777777" w:rsidR="00C4648A" w:rsidRPr="00C4648A" w:rsidRDefault="00C4648A" w:rsidP="00C4648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before="120"/>
        <w:rPr>
          <w:rFonts w:eastAsia="等线" w:cs="Arial"/>
          <w:lang w:eastAsia="zh-CN"/>
        </w:rPr>
      </w:pPr>
      <w:r w:rsidRPr="00C4648A">
        <w:rPr>
          <w:rFonts w:cs="Arial" w:hint="eastAsia"/>
          <w:lang w:eastAsia="zh-CN"/>
        </w:rPr>
        <w:t>•</w:t>
      </w:r>
      <w:r w:rsidRPr="00C4648A">
        <w:rPr>
          <w:rFonts w:cs="Arial"/>
          <w:lang w:eastAsia="zh-CN"/>
        </w:rPr>
        <w:tab/>
      </w:r>
      <w:proofErr w:type="spellStart"/>
      <w:r w:rsidRPr="00C4648A">
        <w:rPr>
          <w:rFonts w:cs="Arial"/>
          <w:lang w:eastAsia="zh-CN"/>
        </w:rPr>
        <w:t>Playout</w:t>
      </w:r>
      <w:proofErr w:type="spellEnd"/>
      <w:r w:rsidRPr="00C4648A">
        <w:rPr>
          <w:rFonts w:cs="Arial"/>
          <w:lang w:eastAsia="zh-CN"/>
        </w:rPr>
        <w:t xml:space="preserve"> delay for media startup is confirmed as a RAN visible </w:t>
      </w:r>
      <w:proofErr w:type="spellStart"/>
      <w:r w:rsidRPr="00C4648A">
        <w:rPr>
          <w:rFonts w:cs="Arial"/>
          <w:lang w:eastAsia="zh-CN"/>
        </w:rPr>
        <w:t>QoE</w:t>
      </w:r>
      <w:proofErr w:type="spellEnd"/>
      <w:r w:rsidRPr="00C4648A">
        <w:rPr>
          <w:rFonts w:cs="Arial"/>
          <w:lang w:eastAsia="zh-CN"/>
        </w:rPr>
        <w:t xml:space="preserve"> metric for DASH and VR service types</w:t>
      </w:r>
      <w:r>
        <w:rPr>
          <w:rFonts w:cs="Arial"/>
          <w:lang w:eastAsia="zh-CN"/>
        </w:rPr>
        <w:t xml:space="preserve">. </w:t>
      </w:r>
    </w:p>
    <w:p w14:paraId="0A37BB9F" w14:textId="0F348ABC" w:rsidR="00C4648A" w:rsidRDefault="00526208" w:rsidP="0020367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considering </w:t>
      </w:r>
      <w:r w:rsidRPr="00526208">
        <w:rPr>
          <w:rFonts w:eastAsia="等线"/>
          <w:lang w:eastAsia="zh-CN"/>
        </w:rPr>
        <w:t xml:space="preserve">RAN visible </w:t>
      </w:r>
      <w:proofErr w:type="spellStart"/>
      <w:r w:rsidRPr="00526208">
        <w:rPr>
          <w:rFonts w:eastAsia="等线"/>
          <w:lang w:eastAsia="zh-CN"/>
        </w:rPr>
        <w:t>QoE</w:t>
      </w:r>
      <w:proofErr w:type="spellEnd"/>
      <w:r w:rsidRPr="00526208">
        <w:rPr>
          <w:rFonts w:eastAsia="等线"/>
          <w:lang w:eastAsia="zh-CN"/>
        </w:rPr>
        <w:t xml:space="preserve"> configuration in RRC, </w:t>
      </w:r>
      <w:r>
        <w:rPr>
          <w:rFonts w:eastAsia="等线"/>
          <w:lang w:eastAsia="zh-CN"/>
        </w:rPr>
        <w:t xml:space="preserve">it can be </w:t>
      </w:r>
      <w:r w:rsidRPr="00526208">
        <w:rPr>
          <w:rFonts w:eastAsia="等线"/>
          <w:lang w:eastAsia="zh-CN"/>
        </w:rPr>
        <w:t>include</w:t>
      </w:r>
      <w:r>
        <w:rPr>
          <w:rFonts w:eastAsia="等线"/>
          <w:lang w:eastAsia="zh-CN"/>
        </w:rPr>
        <w:t>d</w:t>
      </w:r>
      <w:r w:rsidRPr="00526208">
        <w:rPr>
          <w:rFonts w:eastAsia="等线"/>
          <w:lang w:eastAsia="zh-CN"/>
        </w:rPr>
        <w:t xml:space="preserve"> in the same configuration IE as </w:t>
      </w:r>
      <w:r>
        <w:rPr>
          <w:rFonts w:eastAsia="等线"/>
          <w:lang w:eastAsia="zh-CN"/>
        </w:rPr>
        <w:t>legacy</w:t>
      </w:r>
      <w:r w:rsidRPr="00526208">
        <w:rPr>
          <w:rFonts w:eastAsia="等线"/>
          <w:lang w:eastAsia="zh-CN"/>
        </w:rPr>
        <w:t xml:space="preserve"> </w:t>
      </w:r>
      <w:proofErr w:type="spellStart"/>
      <w:r w:rsidRPr="00526208">
        <w:rPr>
          <w:rFonts w:eastAsia="等线"/>
          <w:lang w:eastAsia="zh-CN"/>
        </w:rPr>
        <w:t>QoE</w:t>
      </w:r>
      <w:proofErr w:type="spellEnd"/>
      <w:r w:rsidRPr="00526208">
        <w:rPr>
          <w:rFonts w:eastAsia="等线"/>
          <w:lang w:eastAsia="zh-CN"/>
        </w:rPr>
        <w:t xml:space="preserve"> configuration.</w:t>
      </w:r>
      <w:r>
        <w:rPr>
          <w:rFonts w:eastAsia="等线"/>
          <w:lang w:eastAsia="zh-CN"/>
        </w:rPr>
        <w:t xml:space="preserve"> </w:t>
      </w:r>
      <w:proofErr w:type="gramStart"/>
      <w:r>
        <w:rPr>
          <w:rFonts w:eastAsia="等线"/>
          <w:lang w:eastAsia="zh-CN"/>
        </w:rPr>
        <w:t>and</w:t>
      </w:r>
      <w:proofErr w:type="gramEnd"/>
      <w:r w:rsidR="00C4648A" w:rsidRPr="00C4648A">
        <w:rPr>
          <w:rFonts w:eastAsia="等线"/>
          <w:lang w:eastAsia="zh-CN"/>
        </w:rPr>
        <w:t xml:space="preserve"> </w:t>
      </w:r>
      <w:r w:rsidR="00C4648A">
        <w:rPr>
          <w:rFonts w:eastAsia="等线"/>
          <w:lang w:eastAsia="zh-CN"/>
        </w:rPr>
        <w:t xml:space="preserve">both </w:t>
      </w:r>
      <w:r w:rsidR="00C4648A" w:rsidRPr="00C4648A">
        <w:rPr>
          <w:rFonts w:eastAsia="等线"/>
          <w:lang w:eastAsia="zh-CN"/>
        </w:rPr>
        <w:t>Buffer leve</w:t>
      </w:r>
      <w:r>
        <w:rPr>
          <w:rFonts w:eastAsia="等线"/>
          <w:lang w:eastAsia="zh-CN"/>
        </w:rPr>
        <w:t>l</w:t>
      </w:r>
      <w:r w:rsidR="00C4648A">
        <w:rPr>
          <w:rFonts w:eastAsia="等线"/>
          <w:lang w:eastAsia="zh-CN"/>
        </w:rPr>
        <w:t xml:space="preserve"> metric and </w:t>
      </w:r>
      <w:proofErr w:type="spellStart"/>
      <w:r w:rsidR="00C4648A">
        <w:rPr>
          <w:rFonts w:eastAsia="等线"/>
          <w:lang w:eastAsia="zh-CN"/>
        </w:rPr>
        <w:t>Playout</w:t>
      </w:r>
      <w:proofErr w:type="spellEnd"/>
      <w:r w:rsidR="00C4648A">
        <w:rPr>
          <w:rFonts w:eastAsia="等线"/>
          <w:lang w:eastAsia="zh-CN"/>
        </w:rPr>
        <w:t xml:space="preserve"> delay metric </w:t>
      </w:r>
      <w:r>
        <w:rPr>
          <w:rFonts w:eastAsia="等线"/>
          <w:lang w:eastAsia="zh-CN"/>
        </w:rPr>
        <w:t>are able to</w:t>
      </w:r>
      <w:r w:rsidR="00C4648A">
        <w:rPr>
          <w:rFonts w:eastAsia="等线"/>
          <w:lang w:eastAsia="zh-CN"/>
        </w:rPr>
        <w:t xml:space="preserve"> be included in the RAN visible configuration, the type of the configuration can be FFS.</w:t>
      </w:r>
      <w:r>
        <w:rPr>
          <w:rFonts w:eastAsia="等线"/>
          <w:lang w:eastAsia="zh-CN"/>
        </w:rPr>
        <w:t xml:space="preserve"> Thus it’s proposed:</w:t>
      </w:r>
    </w:p>
    <w:p w14:paraId="723EF851" w14:textId="12FA8C0A" w:rsidR="00526208" w:rsidRDefault="00526208" w:rsidP="00526208">
      <w:pPr>
        <w:rPr>
          <w:b/>
          <w:lang w:val="en-GB" w:eastAsia="zh-CN"/>
        </w:rPr>
      </w:pPr>
      <w:r w:rsidRPr="008849E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 w:rsidRPr="008849E2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The configuration of </w:t>
      </w:r>
      <w:r w:rsidRPr="00526208">
        <w:rPr>
          <w:b/>
          <w:lang w:val="en-GB" w:eastAsia="zh-CN"/>
        </w:rPr>
        <w:t>Buffer level metric and</w:t>
      </w:r>
      <w:r>
        <w:rPr>
          <w:b/>
          <w:lang w:val="en-GB" w:eastAsia="zh-CN"/>
        </w:rPr>
        <w:t>/or</w:t>
      </w:r>
      <w:r w:rsidRPr="00526208">
        <w:rPr>
          <w:b/>
          <w:lang w:val="en-GB" w:eastAsia="zh-CN"/>
        </w:rPr>
        <w:t xml:space="preserve"> </w:t>
      </w:r>
      <w:proofErr w:type="spellStart"/>
      <w:r w:rsidRPr="00526208">
        <w:rPr>
          <w:b/>
          <w:lang w:val="en-GB" w:eastAsia="zh-CN"/>
        </w:rPr>
        <w:t>Playout</w:t>
      </w:r>
      <w:proofErr w:type="spellEnd"/>
      <w:r w:rsidRPr="00526208">
        <w:rPr>
          <w:b/>
          <w:lang w:val="en-GB" w:eastAsia="zh-CN"/>
        </w:rPr>
        <w:t xml:space="preserve"> delay metric</w:t>
      </w:r>
      <w:r>
        <w:rPr>
          <w:b/>
          <w:lang w:val="en-GB" w:eastAsia="zh-CN"/>
        </w:rPr>
        <w:t xml:space="preserve"> can be included in the RAN visible configuration in RRC. </w:t>
      </w:r>
    </w:p>
    <w:p w14:paraId="52DD0B3D" w14:textId="2EBFD720" w:rsidR="007C2732" w:rsidRDefault="0024018E" w:rsidP="0024018E">
      <w:pPr>
        <w:pStyle w:val="2"/>
        <w:numPr>
          <w:ilvl w:val="0"/>
          <w:numId w:val="0"/>
        </w:numPr>
      </w:pPr>
      <w:r>
        <w:t>2.2</w:t>
      </w:r>
      <w:r>
        <w:tab/>
      </w:r>
      <w:r w:rsidR="00C4648A">
        <w:t xml:space="preserve">RAN visible </w:t>
      </w:r>
      <w:proofErr w:type="spellStart"/>
      <w:r w:rsidR="00C4648A">
        <w:t>QoE</w:t>
      </w:r>
      <w:proofErr w:type="spellEnd"/>
      <w:r w:rsidR="00C4648A">
        <w:t xml:space="preserve"> measurement report</w:t>
      </w:r>
    </w:p>
    <w:p w14:paraId="4461C2E4" w14:textId="5BC5F500" w:rsidR="00C4648A" w:rsidRDefault="00526208" w:rsidP="005262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According to </w:t>
      </w:r>
      <w:r w:rsidR="00C4648A">
        <w:rPr>
          <w:rFonts w:eastAsia="等线"/>
          <w:lang w:eastAsia="zh-CN"/>
        </w:rPr>
        <w:t>RAN3</w:t>
      </w:r>
      <w:r>
        <w:rPr>
          <w:rFonts w:eastAsia="等线"/>
          <w:lang w:eastAsia="zh-CN"/>
        </w:rPr>
        <w:t xml:space="preserve"> agreements in section 2.1 and to make more progress on supporting RAN visible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functionality, the definition of RAN visible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metrics report can be detailed defined in RRC. In TS 26.247, </w:t>
      </w:r>
      <w:proofErr w:type="spellStart"/>
      <w:r>
        <w:rPr>
          <w:rFonts w:eastAsia="等线"/>
          <w:lang w:eastAsia="zh-CN"/>
        </w:rPr>
        <w:t>Playout</w:t>
      </w:r>
      <w:proofErr w:type="spellEnd"/>
      <w:r>
        <w:rPr>
          <w:rFonts w:eastAsia="等线"/>
          <w:lang w:eastAsia="zh-CN"/>
        </w:rPr>
        <w:t xml:space="preserve"> Delay are clearly defined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39E9" w14:paraId="6DC53A7A" w14:textId="77777777" w:rsidTr="00820780">
        <w:tc>
          <w:tcPr>
            <w:tcW w:w="9631" w:type="dxa"/>
          </w:tcPr>
          <w:p w14:paraId="6458D3E2" w14:textId="77777777" w:rsidR="006739E9" w:rsidRPr="00CC1F51" w:rsidRDefault="006739E9" w:rsidP="00820780">
            <w:pPr>
              <w:pStyle w:val="3"/>
              <w:outlineLvl w:val="2"/>
            </w:pPr>
            <w:bookmarkStart w:id="2" w:name="_Toc26283707"/>
            <w:r>
              <w:t>10.2.</w:t>
            </w:r>
            <w:r>
              <w:rPr>
                <w:rFonts w:hint="eastAsia"/>
              </w:rPr>
              <w:t>9</w:t>
            </w:r>
            <w:r w:rsidRPr="00A4586A">
              <w:tab/>
            </w:r>
            <w:proofErr w:type="spellStart"/>
            <w:r w:rsidRPr="00CC1F51">
              <w:t>Playout</w:t>
            </w:r>
            <w:proofErr w:type="spellEnd"/>
            <w:r w:rsidRPr="00CC1F51">
              <w:t xml:space="preserve"> Delay</w:t>
            </w:r>
            <w:r>
              <w:rPr>
                <w:rFonts w:hint="eastAsia"/>
              </w:rPr>
              <w:t xml:space="preserve"> for Media Start-up</w:t>
            </w:r>
            <w:bookmarkEnd w:id="2"/>
          </w:p>
          <w:p w14:paraId="3EC55F51" w14:textId="77777777" w:rsidR="006739E9" w:rsidRDefault="006739E9" w:rsidP="00820780">
            <w:pPr>
              <w:rPr>
                <w:lang w:eastAsia="zh-CN"/>
              </w:rPr>
            </w:pPr>
            <w:r w:rsidRPr="00CC1F51">
              <w:t xml:space="preserve">This metric in </w:t>
            </w:r>
            <w:r>
              <w:rPr>
                <w:rFonts w:cs="Courier New"/>
              </w:rPr>
              <w:t xml:space="preserve">Table </w:t>
            </w:r>
            <w:r>
              <w:rPr>
                <w:rFonts w:cs="Courier New"/>
                <w:lang w:eastAsia="zh-CN"/>
              </w:rPr>
              <w:t>31a</w:t>
            </w:r>
            <w:r w:rsidRPr="00CC1F51">
              <w:t xml:space="preserve"> </w:t>
            </w:r>
            <w:r>
              <w:rPr>
                <w:rFonts w:hint="eastAsia"/>
                <w:lang w:eastAsia="zh-CN"/>
              </w:rPr>
              <w:t>indicate</w:t>
            </w:r>
            <w:r w:rsidRPr="00CC1F51">
              <w:t xml:space="preserve">s the </w:t>
            </w:r>
            <w:r>
              <w:rPr>
                <w:rFonts w:hint="eastAsia"/>
                <w:lang w:eastAsia="zh-CN"/>
              </w:rPr>
              <w:t>waiting time that the user experiences for media start-up.</w:t>
            </w:r>
          </w:p>
          <w:p w14:paraId="34E67494" w14:textId="77777777" w:rsidR="006739E9" w:rsidRPr="001E55E3" w:rsidRDefault="006739E9" w:rsidP="00820780">
            <w:r>
              <w:t>The metric is only logged at the time point when the media start-up happens.</w:t>
            </w:r>
          </w:p>
          <w:p w14:paraId="0813168E" w14:textId="77777777" w:rsidR="006739E9" w:rsidRPr="00CC1F51" w:rsidRDefault="006739E9" w:rsidP="00820780">
            <w:pPr>
              <w:pStyle w:val="TH"/>
              <w:rPr>
                <w:lang w:eastAsia="zh-CN"/>
              </w:rPr>
            </w:pPr>
            <w:r w:rsidRPr="00CC1F51">
              <w:rPr>
                <w:rFonts w:cs="Courier New"/>
              </w:rPr>
              <w:t xml:space="preserve">Table </w:t>
            </w:r>
            <w:r>
              <w:rPr>
                <w:rFonts w:cs="Courier New"/>
                <w:lang w:eastAsia="zh-CN"/>
              </w:rPr>
              <w:t>31a</w:t>
            </w:r>
            <w:r w:rsidRPr="00CC1F51">
              <w:rPr>
                <w:rFonts w:cs="Courier New"/>
              </w:rPr>
              <w:t xml:space="preserve">: </w:t>
            </w:r>
            <w:proofErr w:type="spellStart"/>
            <w:r w:rsidRPr="00CC1F51">
              <w:t>Playout</w:t>
            </w:r>
            <w:proofErr w:type="spellEnd"/>
            <w:r w:rsidRPr="00CC1F51">
              <w:t xml:space="preserve"> Delay</w:t>
            </w:r>
            <w:r>
              <w:rPr>
                <w:rFonts w:hint="eastAsia"/>
                <w:lang w:eastAsia="zh-CN"/>
              </w:rPr>
              <w:t xml:space="preserve"> for Media Start-up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15" w:type="dxa"/>
              </w:tblCellMar>
              <w:tblLook w:val="00A0" w:firstRow="1" w:lastRow="0" w:firstColumn="1" w:lastColumn="0" w:noHBand="0" w:noVBand="0"/>
            </w:tblPr>
            <w:tblGrid>
              <w:gridCol w:w="3060"/>
              <w:gridCol w:w="1719"/>
              <w:gridCol w:w="4345"/>
            </w:tblGrid>
            <w:tr w:rsidR="006739E9" w:rsidRPr="00CC1F51" w14:paraId="70D9DE8D" w14:textId="77777777" w:rsidTr="00820780">
              <w:trPr>
                <w:jc w:val="center"/>
              </w:trPr>
              <w:tc>
                <w:tcPr>
                  <w:tcW w:w="2835" w:type="dxa"/>
                  <w:shd w:val="clear" w:color="auto" w:fill="BFBFBF"/>
                </w:tcPr>
                <w:p w14:paraId="5F54EF52" w14:textId="77777777" w:rsidR="006739E9" w:rsidRPr="00CC1F51" w:rsidRDefault="006739E9" w:rsidP="00820780">
                  <w:pPr>
                    <w:pStyle w:val="TAH"/>
                    <w:rPr>
                      <w:rFonts w:eastAsia="MS Mincho"/>
                    </w:rPr>
                  </w:pPr>
                  <w:r w:rsidRPr="00CC1F51">
                    <w:rPr>
                      <w:rFonts w:eastAsia="MS Mincho"/>
                    </w:rPr>
                    <w:t>Key</w:t>
                  </w:r>
                </w:p>
              </w:tc>
              <w:tc>
                <w:tcPr>
                  <w:tcW w:w="1760" w:type="dxa"/>
                  <w:shd w:val="clear" w:color="auto" w:fill="BFBFBF"/>
                </w:tcPr>
                <w:p w14:paraId="586DFD4C" w14:textId="77777777" w:rsidR="006739E9" w:rsidRPr="00CC1F51" w:rsidRDefault="006739E9" w:rsidP="00820780">
                  <w:pPr>
                    <w:pStyle w:val="TAH"/>
                    <w:rPr>
                      <w:rFonts w:eastAsia="MS Mincho"/>
                    </w:rPr>
                  </w:pPr>
                  <w:r w:rsidRPr="00CC1F51">
                    <w:rPr>
                      <w:rFonts w:eastAsia="MS Mincho"/>
                    </w:rPr>
                    <w:t>Type</w:t>
                  </w:r>
                </w:p>
              </w:tc>
              <w:tc>
                <w:tcPr>
                  <w:tcW w:w="4477" w:type="dxa"/>
                  <w:shd w:val="clear" w:color="auto" w:fill="BFBFBF"/>
                </w:tcPr>
                <w:p w14:paraId="0E9B24A7" w14:textId="77777777" w:rsidR="006739E9" w:rsidRPr="00CC1F51" w:rsidRDefault="006739E9" w:rsidP="00820780">
                  <w:pPr>
                    <w:pStyle w:val="TAH"/>
                    <w:rPr>
                      <w:rFonts w:eastAsia="MS Mincho"/>
                    </w:rPr>
                  </w:pPr>
                  <w:r w:rsidRPr="00CC1F51">
                    <w:rPr>
                      <w:rFonts w:eastAsia="MS Mincho"/>
                    </w:rPr>
                    <w:t>Description</w:t>
                  </w:r>
                </w:p>
              </w:tc>
            </w:tr>
            <w:tr w:rsidR="006739E9" w:rsidRPr="00CC1F51" w14:paraId="127CC343" w14:textId="77777777" w:rsidTr="00820780">
              <w:trPr>
                <w:jc w:val="center"/>
              </w:trPr>
              <w:tc>
                <w:tcPr>
                  <w:tcW w:w="2835" w:type="dxa"/>
                  <w:shd w:val="clear" w:color="auto" w:fill="FFFFFF"/>
                </w:tcPr>
                <w:p w14:paraId="713BB6CA" w14:textId="77777777" w:rsidR="006739E9" w:rsidRPr="001E55E3" w:rsidRDefault="006739E9" w:rsidP="00820780">
                  <w:pPr>
                    <w:pStyle w:val="TAL"/>
                    <w:rPr>
                      <w:rFonts w:ascii="Courier New" w:hAnsi="Courier New" w:cs="Courier New"/>
                      <w:lang w:eastAsia="zh-CN"/>
                    </w:rPr>
                  </w:pPr>
                  <w:proofErr w:type="spellStart"/>
                  <w:r w:rsidRPr="00CC1F51">
                    <w:rPr>
                      <w:rFonts w:ascii="Courier New" w:eastAsia="MS Mincho" w:hAnsi="Courier New" w:cs="Courier New"/>
                    </w:rPr>
                    <w:t>PlayoutDelay</w:t>
                  </w:r>
                  <w:r>
                    <w:rPr>
                      <w:rFonts w:ascii="Courier New" w:hAnsi="Courier New" w:cs="Courier New" w:hint="eastAsia"/>
                      <w:lang w:eastAsia="zh-CN"/>
                    </w:rPr>
                    <w:t>forMediaStartup</w:t>
                  </w:r>
                  <w:proofErr w:type="spellEnd"/>
                </w:p>
              </w:tc>
              <w:tc>
                <w:tcPr>
                  <w:tcW w:w="1760" w:type="dxa"/>
                  <w:shd w:val="clear" w:color="auto" w:fill="FFFFFF"/>
                </w:tcPr>
                <w:p w14:paraId="1AE04F0F" w14:textId="77777777" w:rsidR="006739E9" w:rsidRPr="00CC1F51" w:rsidRDefault="006739E9" w:rsidP="00820780">
                  <w:pPr>
                    <w:pStyle w:val="TAL"/>
                    <w:rPr>
                      <w:rFonts w:ascii="Courier New" w:eastAsia="MS Mincho" w:hAnsi="Courier New" w:cs="Courier New"/>
                    </w:rPr>
                  </w:pPr>
                  <w:r w:rsidRPr="00CC1F51">
                    <w:rPr>
                      <w:rFonts w:ascii="Courier New" w:eastAsia="MS Mincho" w:hAnsi="Courier New" w:cs="Courier New"/>
                    </w:rPr>
                    <w:t>Int</w:t>
                  </w:r>
                  <w:r>
                    <w:rPr>
                      <w:rFonts w:ascii="Courier New" w:eastAsia="MS Mincho" w:hAnsi="Courier New" w:cs="Courier New"/>
                    </w:rPr>
                    <w:t>eger</w:t>
                  </w:r>
                </w:p>
              </w:tc>
              <w:tc>
                <w:tcPr>
                  <w:tcW w:w="4477" w:type="dxa"/>
                  <w:shd w:val="clear" w:color="auto" w:fill="FFFFFF"/>
                </w:tcPr>
                <w:p w14:paraId="2A45A6AD" w14:textId="77777777" w:rsidR="006739E9" w:rsidRDefault="006739E9" w:rsidP="00820780">
                  <w:pPr>
                    <w:pStyle w:val="TAL"/>
                    <w:rPr>
                      <w:bCs/>
                      <w:noProof/>
                      <w:lang w:val="en-CA" w:eastAsia="zh-CN"/>
                    </w:rPr>
                  </w:pPr>
                  <w:r w:rsidRPr="00CC1F51">
                    <w:t xml:space="preserve">The </w:t>
                  </w:r>
                  <w:proofErr w:type="spellStart"/>
                  <w:r w:rsidRPr="00CC1F51">
                    <w:t>playout</w:t>
                  </w:r>
                  <w:proofErr w:type="spellEnd"/>
                  <w:r w:rsidRPr="00CC1F51">
                    <w:t xml:space="preserve"> delay </w:t>
                  </w:r>
                  <w:r>
                    <w:rPr>
                      <w:rFonts w:hint="eastAsia"/>
                      <w:lang w:eastAsia="zh-CN"/>
                    </w:rPr>
                    <w:t xml:space="preserve">for media start-up </w:t>
                  </w:r>
                  <w:r w:rsidRPr="00CC1F51">
                    <w:t>is measured as the time in milliseconds from the</w:t>
                  </w:r>
                  <w:r>
                    <w:rPr>
                      <w:rFonts w:hint="eastAsia"/>
                      <w:lang w:eastAsia="zh-CN"/>
                    </w:rPr>
                    <w:t xml:space="preserve"> time instant of DASH player receives </w:t>
                  </w:r>
                  <w:r w:rsidRPr="00C44B27">
                    <w:rPr>
                      <w:lang w:eastAsia="zh-CN"/>
                    </w:rPr>
                    <w:t>play-back-start trigger</w:t>
                  </w:r>
                  <w:r w:rsidRPr="009E7D57">
                    <w:rPr>
                      <w:bCs/>
                      <w:noProof/>
                      <w:lang w:val="en-CA"/>
                    </w:rPr>
                    <w:t xml:space="preserve"> to the instant of media </w:t>
                  </w:r>
                  <w:r>
                    <w:rPr>
                      <w:rFonts w:hint="eastAsia"/>
                      <w:bCs/>
                      <w:noProof/>
                      <w:lang w:val="en-CA" w:eastAsia="zh-CN"/>
                    </w:rPr>
                    <w:t>playout</w:t>
                  </w:r>
                  <w:r w:rsidRPr="009E7D57">
                    <w:rPr>
                      <w:bCs/>
                      <w:noProof/>
                      <w:lang w:val="en-CA"/>
                    </w:rPr>
                    <w:t>.</w:t>
                  </w:r>
                </w:p>
                <w:p w14:paraId="4D18057A" w14:textId="77777777" w:rsidR="006739E9" w:rsidRDefault="006739E9" w:rsidP="00820780">
                  <w:pPr>
                    <w:pStyle w:val="B1"/>
                    <w:rPr>
                      <w:noProof/>
                      <w:lang w:val="en-CA" w:eastAsia="zh-CN"/>
                    </w:rPr>
                  </w:pPr>
                  <w:r>
                    <w:rPr>
                      <w:noProof/>
                      <w:lang w:val="en-CA"/>
                    </w:rPr>
                    <w:t>-</w:t>
                  </w:r>
                  <w:r>
                    <w:rPr>
                      <w:noProof/>
                      <w:lang w:val="en-CA"/>
                    </w:rPr>
                    <w:tab/>
                  </w:r>
                  <w:r w:rsidRPr="00B726F6">
                    <w:rPr>
                      <w:noProof/>
                      <w:lang w:val="en-CA"/>
                    </w:rPr>
                    <w:t xml:space="preserve">If the MPD has been delivered earlier </w:t>
                  </w:r>
                  <w:r>
                    <w:rPr>
                      <w:rFonts w:hint="eastAsia"/>
                      <w:noProof/>
                      <w:lang w:val="en-CA" w:eastAsia="zh-CN"/>
                    </w:rPr>
                    <w:t>before the user clicks</w:t>
                  </w:r>
                  <w:r w:rsidRPr="00B726F6">
                    <w:rPr>
                      <w:noProof/>
                      <w:lang w:val="en-CA"/>
                    </w:rPr>
                    <w:t>, it may include the</w:t>
                  </w:r>
                  <w:r>
                    <w:rPr>
                      <w:rFonts w:hint="eastAsia"/>
                      <w:noProof/>
                      <w:lang w:val="en-CA" w:eastAsia="zh-CN"/>
                    </w:rPr>
                    <w:t xml:space="preserve"> process time of MPD, the</w:t>
                  </w:r>
                  <w:r w:rsidRPr="00B726F6">
                    <w:rPr>
                      <w:noProof/>
                      <w:lang w:val="en-CA"/>
                    </w:rPr>
                    <w:t xml:space="preserve"> fetch time of </w:t>
                  </w:r>
                  <w:r>
                    <w:rPr>
                      <w:rFonts w:hint="eastAsia"/>
                      <w:noProof/>
                      <w:lang w:val="en-CA" w:eastAsia="zh-CN"/>
                    </w:rPr>
                    <w:t xml:space="preserve">some </w:t>
                  </w:r>
                  <w:r w:rsidRPr="00B726F6">
                    <w:rPr>
                      <w:noProof/>
                      <w:lang w:val="en-CA"/>
                    </w:rPr>
                    <w:t>media segment</w:t>
                  </w:r>
                  <w:r>
                    <w:rPr>
                      <w:rFonts w:hint="eastAsia"/>
                      <w:noProof/>
                      <w:lang w:val="en-CA" w:eastAsia="zh-CN"/>
                    </w:rPr>
                    <w:t>s which are required for media presentation, the process time of segments, and the</w:t>
                  </w:r>
                  <w:r w:rsidRPr="0017295F"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 xml:space="preserve">time for </w:t>
                  </w:r>
                  <w:r w:rsidRPr="0017295F">
                    <w:t xml:space="preserve">media </w:t>
                  </w:r>
                  <w:r>
                    <w:rPr>
                      <w:rFonts w:hint="eastAsia"/>
                      <w:lang w:eastAsia="zh-CN"/>
                    </w:rPr>
                    <w:t>decode and render to the user</w:t>
                  </w:r>
                  <w:r w:rsidRPr="00B726F6">
                    <w:rPr>
                      <w:noProof/>
                      <w:lang w:val="en-CA"/>
                    </w:rPr>
                    <w:t>.</w:t>
                  </w:r>
                </w:p>
                <w:p w14:paraId="2D96EFDD" w14:textId="77777777" w:rsidR="006739E9" w:rsidRPr="00CC1F51" w:rsidRDefault="006739E9" w:rsidP="00820780">
                  <w:pPr>
                    <w:pStyle w:val="B1"/>
                    <w:rPr>
                      <w:rFonts w:eastAsia="MS Mincho"/>
                      <w:lang w:eastAsia="zh-CN"/>
                    </w:rPr>
                  </w:pPr>
                  <w:r>
                    <w:rPr>
                      <w:noProof/>
                      <w:lang w:val="en-CA"/>
                    </w:rPr>
                    <w:t>-</w:t>
                  </w:r>
                  <w:r>
                    <w:rPr>
                      <w:noProof/>
                      <w:lang w:val="en-CA"/>
                    </w:rPr>
                    <w:tab/>
                  </w:r>
                  <w:r w:rsidRPr="00B726F6">
                    <w:rPr>
                      <w:noProof/>
                      <w:lang w:val="en-CA"/>
                    </w:rPr>
                    <w:t xml:space="preserve">If no MPD has been fetched earlier, it </w:t>
                  </w:r>
                  <w:r>
                    <w:rPr>
                      <w:rFonts w:hint="eastAsia"/>
                      <w:noProof/>
                      <w:lang w:val="en-CA" w:eastAsia="zh-CN"/>
                    </w:rPr>
                    <w:t>also needs to add</w:t>
                  </w:r>
                  <w:r w:rsidRPr="00B726F6">
                    <w:rPr>
                      <w:noProof/>
                      <w:lang w:val="en-CA"/>
                    </w:rPr>
                    <w:t xml:space="preserve"> </w:t>
                  </w:r>
                  <w:r>
                    <w:rPr>
                      <w:rFonts w:hint="eastAsia"/>
                      <w:noProof/>
                      <w:lang w:val="en-CA" w:eastAsia="zh-CN"/>
                    </w:rPr>
                    <w:t xml:space="preserve">the </w:t>
                  </w:r>
                  <w:r w:rsidRPr="00B726F6">
                    <w:rPr>
                      <w:noProof/>
                      <w:lang w:val="en-CA"/>
                    </w:rPr>
                    <w:t>fetch time of MPD.</w:t>
                  </w:r>
                </w:p>
              </w:tc>
            </w:tr>
          </w:tbl>
          <w:p w14:paraId="575B89E0" w14:textId="77777777" w:rsidR="006739E9" w:rsidRDefault="006739E9" w:rsidP="00820780">
            <w:pPr>
              <w:rPr>
                <w:lang w:eastAsia="zh-CN"/>
              </w:rPr>
            </w:pPr>
          </w:p>
        </w:tc>
      </w:tr>
    </w:tbl>
    <w:p w14:paraId="5454F2F7" w14:textId="77777777" w:rsidR="00526208" w:rsidRPr="006739E9" w:rsidRDefault="00526208" w:rsidP="00526208">
      <w:pPr>
        <w:rPr>
          <w:rFonts w:eastAsia="等线"/>
          <w:lang w:val="en-GB" w:eastAsia="zh-CN"/>
        </w:rPr>
      </w:pPr>
    </w:p>
    <w:p w14:paraId="42614DEF" w14:textId="20044B25" w:rsidR="006739E9" w:rsidRDefault="006739E9" w:rsidP="00526208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But the detailed metrics </w:t>
      </w:r>
      <w:r w:rsidRPr="006739E9">
        <w:rPr>
          <w:rFonts w:eastAsia="等线"/>
          <w:lang w:val="en-GB" w:eastAsia="zh-CN"/>
        </w:rPr>
        <w:t xml:space="preserve">for buffer level status events </w:t>
      </w:r>
      <w:r>
        <w:rPr>
          <w:rFonts w:eastAsia="等线"/>
          <w:lang w:val="en-GB" w:eastAsia="zh-CN"/>
        </w:rPr>
        <w:t xml:space="preserve">are defined in </w:t>
      </w:r>
      <w:r w:rsidRPr="006739E9">
        <w:rPr>
          <w:rFonts w:eastAsia="等线"/>
          <w:lang w:val="en-GB" w:eastAsia="zh-CN"/>
        </w:rPr>
        <w:t>ISO/IEC 23009-1</w:t>
      </w:r>
      <w:r>
        <w:rPr>
          <w:rFonts w:eastAsia="等线"/>
          <w:lang w:val="en-GB" w:eastAsia="zh-CN"/>
        </w:rPr>
        <w:t xml:space="preserve">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39E9" w14:paraId="409F4D66" w14:textId="77777777" w:rsidTr="00820780">
        <w:tc>
          <w:tcPr>
            <w:tcW w:w="9631" w:type="dxa"/>
          </w:tcPr>
          <w:p w14:paraId="4C71B0FA" w14:textId="0DDBC5A0" w:rsidR="006739E9" w:rsidRPr="006739E9" w:rsidRDefault="006739E9" w:rsidP="00820780">
            <w:pPr>
              <w:rPr>
                <w:rFonts w:eastAsia="等线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 wp14:anchorId="3A690F15" wp14:editId="6B7467FA">
                  <wp:extent cx="5589494" cy="3254789"/>
                  <wp:effectExtent l="0" t="0" r="0" b="317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9494" cy="3254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630F1B" w14:textId="77777777" w:rsidR="006739E9" w:rsidRDefault="006739E9" w:rsidP="00526208">
      <w:pPr>
        <w:rPr>
          <w:rFonts w:eastAsia="等线"/>
          <w:lang w:val="en-GB" w:eastAsia="zh-CN"/>
        </w:rPr>
      </w:pPr>
    </w:p>
    <w:p w14:paraId="19DF052A" w14:textId="77777777" w:rsidR="00795286" w:rsidRDefault="006739E9" w:rsidP="00526208">
      <w:pPr>
        <w:rPr>
          <w:rFonts w:eastAsia="等线"/>
          <w:lang w:val="en-GB" w:eastAsia="zh-CN"/>
        </w:rPr>
      </w:pPr>
      <w:r w:rsidRPr="006739E9">
        <w:rPr>
          <w:rFonts w:eastAsia="等线"/>
          <w:lang w:val="en-GB" w:eastAsia="zh-CN"/>
        </w:rPr>
        <w:t xml:space="preserve">For </w:t>
      </w:r>
      <w:proofErr w:type="spellStart"/>
      <w:r w:rsidRPr="006739E9">
        <w:rPr>
          <w:rFonts w:eastAsia="等线"/>
          <w:lang w:val="en-GB" w:eastAsia="zh-CN"/>
        </w:rPr>
        <w:t>playout</w:t>
      </w:r>
      <w:proofErr w:type="spellEnd"/>
      <w:r w:rsidRPr="006739E9">
        <w:rPr>
          <w:rFonts w:eastAsia="等线"/>
          <w:lang w:val="en-GB" w:eastAsia="zh-CN"/>
        </w:rPr>
        <w:t xml:space="preserve"> delay, </w:t>
      </w:r>
      <w:r w:rsidR="003235B5">
        <w:rPr>
          <w:rFonts w:eastAsia="等线"/>
          <w:lang w:val="en-GB" w:eastAsia="zh-CN"/>
        </w:rPr>
        <w:t xml:space="preserve">the metric of integer type </w:t>
      </w:r>
      <w:r w:rsidR="003235B5" w:rsidRPr="003235B5">
        <w:rPr>
          <w:rFonts w:eastAsia="等线"/>
          <w:lang w:val="en-GB" w:eastAsia="zh-CN"/>
        </w:rPr>
        <w:t>is measured as the time in milliseconds</w:t>
      </w:r>
      <w:r w:rsidR="003235B5">
        <w:rPr>
          <w:rFonts w:eastAsia="等线"/>
          <w:lang w:val="en-GB" w:eastAsia="zh-CN"/>
        </w:rPr>
        <w:t xml:space="preserve"> in </w:t>
      </w:r>
      <w:r w:rsidR="003235B5" w:rsidRPr="003235B5">
        <w:rPr>
          <w:rFonts w:eastAsia="等线"/>
          <w:lang w:val="en-GB" w:eastAsia="zh-CN"/>
        </w:rPr>
        <w:t>TS 26.247</w:t>
      </w:r>
      <w:r w:rsidR="003235B5">
        <w:rPr>
          <w:rFonts w:eastAsia="等线"/>
          <w:lang w:val="en-GB" w:eastAsia="zh-CN"/>
        </w:rPr>
        <w:t xml:space="preserve">, </w:t>
      </w:r>
      <w:r w:rsidR="009673D3">
        <w:rPr>
          <w:rFonts w:eastAsia="等线"/>
          <w:lang w:val="en-GB" w:eastAsia="zh-CN"/>
        </w:rPr>
        <w:t>which can be reused for</w:t>
      </w:r>
      <w:r w:rsidRPr="006739E9">
        <w:rPr>
          <w:rFonts w:eastAsia="等线"/>
          <w:lang w:val="en-GB" w:eastAsia="zh-CN"/>
        </w:rPr>
        <w:t xml:space="preserve"> the </w:t>
      </w:r>
      <w:r w:rsidR="003235B5">
        <w:rPr>
          <w:rFonts w:eastAsia="等线"/>
          <w:lang w:val="en-GB" w:eastAsia="zh-CN"/>
        </w:rPr>
        <w:t xml:space="preserve">definition of </w:t>
      </w:r>
      <w:proofErr w:type="spellStart"/>
      <w:r w:rsidR="003235B5">
        <w:rPr>
          <w:rFonts w:eastAsia="等线"/>
          <w:lang w:val="en-GB" w:eastAsia="zh-CN"/>
        </w:rPr>
        <w:t>p</w:t>
      </w:r>
      <w:r w:rsidR="003235B5" w:rsidRPr="003235B5">
        <w:rPr>
          <w:rFonts w:eastAsia="等线"/>
          <w:lang w:val="en-GB" w:eastAsia="zh-CN"/>
        </w:rPr>
        <w:t>layout</w:t>
      </w:r>
      <w:proofErr w:type="spellEnd"/>
      <w:r w:rsidR="003235B5" w:rsidRPr="003235B5">
        <w:rPr>
          <w:rFonts w:eastAsia="等线"/>
          <w:lang w:val="en-GB" w:eastAsia="zh-CN"/>
        </w:rPr>
        <w:t xml:space="preserve"> delay </w:t>
      </w:r>
      <w:r w:rsidR="003235B5">
        <w:rPr>
          <w:rFonts w:eastAsia="等线"/>
          <w:lang w:val="en-GB" w:eastAsia="zh-CN"/>
        </w:rPr>
        <w:t>in RRC ASN.1</w:t>
      </w:r>
      <w:r w:rsidRPr="006739E9">
        <w:rPr>
          <w:rFonts w:eastAsia="等线"/>
          <w:lang w:val="en-GB" w:eastAsia="zh-CN"/>
        </w:rPr>
        <w:t xml:space="preserve">. </w:t>
      </w:r>
    </w:p>
    <w:p w14:paraId="2F9470CD" w14:textId="1BD5D3B5" w:rsidR="009673D3" w:rsidRDefault="009673D3" w:rsidP="00526208">
      <w:pPr>
        <w:rPr>
          <w:rFonts w:eastAsia="等线"/>
          <w:lang w:val="en-GB" w:eastAsia="zh-CN"/>
        </w:rPr>
      </w:pPr>
      <w:r w:rsidRPr="009673D3">
        <w:rPr>
          <w:rFonts w:eastAsia="等线"/>
          <w:lang w:val="en-GB" w:eastAsia="zh-CN"/>
        </w:rPr>
        <w:t xml:space="preserve">For buffer level, </w:t>
      </w:r>
      <w:r>
        <w:rPr>
          <w:rFonts w:eastAsia="等线"/>
          <w:lang w:val="en-GB" w:eastAsia="zh-CN"/>
        </w:rPr>
        <w:t xml:space="preserve">the metric of </w:t>
      </w:r>
      <w:r w:rsidRPr="009673D3">
        <w:rPr>
          <w:rFonts w:eastAsia="等线"/>
          <w:lang w:val="en-GB" w:eastAsia="zh-CN"/>
        </w:rPr>
        <w:t>entry</w:t>
      </w:r>
      <w:r>
        <w:rPr>
          <w:rFonts w:eastAsia="等线"/>
          <w:lang w:val="en-GB" w:eastAsia="zh-CN"/>
        </w:rPr>
        <w:t xml:space="preserve"> type included </w:t>
      </w:r>
      <w:r w:rsidRPr="009673D3">
        <w:rPr>
          <w:rFonts w:eastAsia="等线"/>
          <w:lang w:val="en-GB" w:eastAsia="zh-CN"/>
        </w:rPr>
        <w:t>time information and level information</w:t>
      </w:r>
      <w:r>
        <w:rPr>
          <w:rFonts w:eastAsia="等线"/>
          <w:lang w:val="en-GB" w:eastAsia="zh-CN"/>
        </w:rPr>
        <w:t xml:space="preserve">, which is generated by the APP layer measurement and sent to the AS layer. </w:t>
      </w:r>
      <w:r w:rsidR="00CB1459">
        <w:rPr>
          <w:rFonts w:eastAsia="等线"/>
          <w:lang w:val="en-GB" w:eastAsia="zh-CN"/>
        </w:rPr>
        <w:t xml:space="preserve">There are some options to capture </w:t>
      </w:r>
      <w:r w:rsidR="00CB1459" w:rsidRPr="009673D3">
        <w:rPr>
          <w:rFonts w:eastAsia="等线"/>
          <w:lang w:val="en-GB" w:eastAsia="zh-CN"/>
        </w:rPr>
        <w:t>buffer level</w:t>
      </w:r>
      <w:r w:rsidR="00CB1459">
        <w:rPr>
          <w:rFonts w:eastAsia="等线"/>
          <w:lang w:val="en-GB" w:eastAsia="zh-CN"/>
        </w:rPr>
        <w:t xml:space="preserve"> metric into RRC, which need to be aligned with different requirements from RAN.</w:t>
      </w:r>
    </w:p>
    <w:p w14:paraId="3DA8F811" w14:textId="0B923967" w:rsidR="00CB1459" w:rsidRDefault="00CB1459" w:rsidP="00526208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Option 1: If </w:t>
      </w:r>
      <w:r w:rsidR="00820780">
        <w:rPr>
          <w:rFonts w:eastAsia="等线"/>
          <w:lang w:val="en-GB" w:eastAsia="zh-CN"/>
        </w:rPr>
        <w:t xml:space="preserve">the </w:t>
      </w:r>
      <w:proofErr w:type="spellStart"/>
      <w:r w:rsidR="00820780"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 need</w:t>
      </w:r>
      <w:r w:rsidR="00820780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 </w:t>
      </w:r>
      <w:r w:rsidR="00820780">
        <w:rPr>
          <w:rFonts w:eastAsia="等线"/>
          <w:lang w:val="en-GB" w:eastAsia="zh-CN"/>
        </w:rPr>
        <w:t xml:space="preserve">to </w:t>
      </w:r>
      <w:r>
        <w:rPr>
          <w:rFonts w:eastAsia="等线"/>
          <w:lang w:val="en-GB" w:eastAsia="zh-CN"/>
        </w:rPr>
        <w:t xml:space="preserve">get all the detailed information of the </w:t>
      </w:r>
      <w:r w:rsidRPr="009673D3">
        <w:rPr>
          <w:rFonts w:eastAsia="等线"/>
          <w:lang w:val="en-GB" w:eastAsia="zh-CN"/>
        </w:rPr>
        <w:t>buffer level</w:t>
      </w:r>
      <w:r w:rsidR="00820780">
        <w:rPr>
          <w:rFonts w:eastAsia="等线"/>
          <w:lang w:val="en-GB" w:eastAsia="zh-CN"/>
        </w:rPr>
        <w:t xml:space="preserve"> for RAN optimizations</w:t>
      </w:r>
      <w:r>
        <w:rPr>
          <w:rFonts w:eastAsia="等线"/>
          <w:lang w:val="en-GB" w:eastAsia="zh-CN"/>
        </w:rPr>
        <w:t xml:space="preserve">, then RAN2 can </w:t>
      </w:r>
      <w:r w:rsidRPr="00CB1459">
        <w:rPr>
          <w:rFonts w:eastAsia="等线"/>
          <w:lang w:val="en-GB" w:eastAsia="zh-CN"/>
        </w:rPr>
        <w:t xml:space="preserve">capture the metric as a list but following RRC ASN.1 manner. </w:t>
      </w:r>
    </w:p>
    <w:p w14:paraId="1065E7E0" w14:textId="3CA365F7" w:rsidR="00820780" w:rsidRDefault="00820780" w:rsidP="00526208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Option 2: </w:t>
      </w:r>
      <w:r w:rsidRPr="00820780">
        <w:rPr>
          <w:rFonts w:eastAsia="等线"/>
          <w:lang w:val="en-GB" w:eastAsia="zh-CN"/>
        </w:rPr>
        <w:t xml:space="preserve">If </w:t>
      </w:r>
      <w:r>
        <w:rPr>
          <w:rFonts w:eastAsia="等线"/>
          <w:lang w:val="en-GB" w:eastAsia="zh-CN"/>
        </w:rPr>
        <w:t xml:space="preserve">the </w:t>
      </w:r>
      <w:proofErr w:type="spellStart"/>
      <w:r w:rsidRPr="00820780">
        <w:rPr>
          <w:rFonts w:eastAsia="等线"/>
          <w:lang w:val="en-GB" w:eastAsia="zh-CN"/>
        </w:rPr>
        <w:t>gNB</w:t>
      </w:r>
      <w:proofErr w:type="spellEnd"/>
      <w:r w:rsidRPr="00820780">
        <w:rPr>
          <w:rFonts w:eastAsia="等线"/>
          <w:lang w:val="en-GB" w:eastAsia="zh-CN"/>
        </w:rPr>
        <w:t xml:space="preserve"> need</w:t>
      </w:r>
      <w:r>
        <w:rPr>
          <w:rFonts w:eastAsia="等线"/>
          <w:lang w:val="en-GB" w:eastAsia="zh-CN"/>
        </w:rPr>
        <w:t>s</w:t>
      </w:r>
      <w:r w:rsidRPr="00820780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to </w:t>
      </w:r>
      <w:r w:rsidRPr="00820780">
        <w:rPr>
          <w:rFonts w:eastAsia="等线"/>
          <w:lang w:val="en-GB" w:eastAsia="zh-CN"/>
        </w:rPr>
        <w:t xml:space="preserve">get </w:t>
      </w:r>
      <w:r>
        <w:rPr>
          <w:rFonts w:eastAsia="等线"/>
          <w:lang w:val="en-GB" w:eastAsia="zh-CN"/>
        </w:rPr>
        <w:t xml:space="preserve">some </w:t>
      </w:r>
      <w:r w:rsidRPr="00820780">
        <w:rPr>
          <w:rFonts w:eastAsia="等线"/>
          <w:lang w:val="en-GB" w:eastAsia="zh-CN"/>
        </w:rPr>
        <w:t xml:space="preserve">information of the buffer level </w:t>
      </w:r>
      <w:r>
        <w:rPr>
          <w:rFonts w:eastAsia="等线"/>
          <w:lang w:val="en-GB" w:eastAsia="zh-CN"/>
        </w:rPr>
        <w:t xml:space="preserve">(e.g. the average buffer level) </w:t>
      </w:r>
      <w:r w:rsidRPr="00820780">
        <w:rPr>
          <w:rFonts w:eastAsia="等线"/>
          <w:lang w:val="en-GB" w:eastAsia="zh-CN"/>
        </w:rPr>
        <w:t>for RAN radio resource optimizations</w:t>
      </w:r>
      <w:r>
        <w:rPr>
          <w:rFonts w:eastAsia="等线"/>
          <w:lang w:val="en-GB" w:eastAsia="zh-CN"/>
        </w:rPr>
        <w:t xml:space="preserve">, </w:t>
      </w:r>
      <w:r w:rsidR="00C8407A">
        <w:rPr>
          <w:rFonts w:eastAsia="等线"/>
          <w:lang w:val="en-GB" w:eastAsia="zh-CN"/>
        </w:rPr>
        <w:t>t</w:t>
      </w:r>
      <w:r w:rsidR="00C8407A" w:rsidRPr="00C8407A">
        <w:rPr>
          <w:rFonts w:eastAsia="等线"/>
          <w:lang w:val="en-GB" w:eastAsia="zh-CN"/>
        </w:rPr>
        <w:t xml:space="preserve">he application layer of the UE </w:t>
      </w:r>
      <w:r w:rsidR="00C8407A">
        <w:rPr>
          <w:rFonts w:eastAsia="等线"/>
          <w:lang w:val="en-GB" w:eastAsia="zh-CN"/>
        </w:rPr>
        <w:t>just</w:t>
      </w:r>
      <w:r w:rsidR="00C8407A" w:rsidRPr="00C8407A">
        <w:rPr>
          <w:rFonts w:eastAsia="等线"/>
          <w:lang w:val="en-GB" w:eastAsia="zh-CN"/>
        </w:rPr>
        <w:t xml:space="preserve"> calculate the average buffer level based on the list of the buffer level </w:t>
      </w:r>
      <w:r w:rsidR="00C8407A">
        <w:rPr>
          <w:rFonts w:eastAsia="等线"/>
          <w:lang w:val="en-GB" w:eastAsia="zh-CN"/>
        </w:rPr>
        <w:t xml:space="preserve">during the measurement interval, and it will be easily for RAN2 to </w:t>
      </w:r>
      <w:r w:rsidR="00C8407A" w:rsidRPr="00C8407A">
        <w:rPr>
          <w:rFonts w:eastAsia="等线"/>
          <w:lang w:val="en-GB" w:eastAsia="zh-CN"/>
        </w:rPr>
        <w:t xml:space="preserve">capture </w:t>
      </w:r>
      <w:r w:rsidR="00C8407A">
        <w:rPr>
          <w:rFonts w:eastAsia="等线" w:hint="eastAsia"/>
          <w:lang w:val="en-GB" w:eastAsia="zh-CN"/>
        </w:rPr>
        <w:t>this</w:t>
      </w:r>
      <w:r w:rsidR="00C8407A" w:rsidRPr="00C8407A">
        <w:rPr>
          <w:rFonts w:eastAsia="等线"/>
          <w:lang w:val="en-GB" w:eastAsia="zh-CN"/>
        </w:rPr>
        <w:t xml:space="preserve"> metric as a single value in RRC ASN.1.</w:t>
      </w:r>
      <w:r w:rsidR="00C8407A">
        <w:rPr>
          <w:rFonts w:eastAsia="等线"/>
          <w:lang w:val="en-GB" w:eastAsia="zh-CN"/>
        </w:rPr>
        <w:t xml:space="preserve"> </w:t>
      </w:r>
    </w:p>
    <w:p w14:paraId="6BAA79E6" w14:textId="68B9822F" w:rsidR="00795286" w:rsidRDefault="00795286" w:rsidP="00526208">
      <w:pPr>
        <w:rPr>
          <w:rFonts w:eastAsia="等线"/>
          <w:lang w:val="en-GB" w:eastAsia="zh-CN"/>
        </w:rPr>
      </w:pPr>
      <w:r w:rsidRPr="00795286">
        <w:rPr>
          <w:rFonts w:eastAsia="等线"/>
          <w:lang w:val="en-GB" w:eastAsia="zh-CN"/>
        </w:rPr>
        <w:t xml:space="preserve">For all above candidate solutions, </w:t>
      </w:r>
      <w:r>
        <w:rPr>
          <w:rFonts w:eastAsia="等线"/>
          <w:lang w:val="en-GB" w:eastAsia="zh-CN"/>
        </w:rPr>
        <w:t xml:space="preserve">the APP layer need to </w:t>
      </w:r>
      <w:r w:rsidRPr="00795286">
        <w:rPr>
          <w:rFonts w:eastAsia="等线"/>
          <w:lang w:val="en-GB" w:eastAsia="zh-CN"/>
        </w:rPr>
        <w:t xml:space="preserve">generate the results based on the requirements </w:t>
      </w:r>
      <w:r>
        <w:rPr>
          <w:rFonts w:eastAsia="等线"/>
          <w:lang w:val="en-GB" w:eastAsia="zh-CN"/>
        </w:rPr>
        <w:t xml:space="preserve">from RAN2 </w:t>
      </w:r>
      <w:r w:rsidRPr="00795286">
        <w:rPr>
          <w:rFonts w:eastAsia="等线"/>
          <w:lang w:val="en-GB" w:eastAsia="zh-CN"/>
        </w:rPr>
        <w:t>and send them to AS layer</w:t>
      </w:r>
      <w:r>
        <w:rPr>
          <w:rFonts w:eastAsia="等线"/>
          <w:lang w:val="en-GB" w:eastAsia="zh-CN"/>
        </w:rPr>
        <w:t>. Thus it is proposed that:</w:t>
      </w:r>
    </w:p>
    <w:p w14:paraId="0A653E66" w14:textId="46151321" w:rsidR="00795286" w:rsidRDefault="00795286" w:rsidP="00795286">
      <w:pPr>
        <w:rPr>
          <w:b/>
          <w:lang w:val="en-GB" w:eastAsia="zh-CN"/>
        </w:rPr>
      </w:pPr>
      <w:r w:rsidRPr="008849E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 w:rsidRPr="008849E2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RAN2 capture the </w:t>
      </w:r>
      <w:proofErr w:type="spellStart"/>
      <w:r w:rsidRPr="00795286">
        <w:rPr>
          <w:b/>
          <w:lang w:val="en-GB" w:eastAsia="zh-CN"/>
        </w:rPr>
        <w:t>playout</w:t>
      </w:r>
      <w:proofErr w:type="spellEnd"/>
      <w:r w:rsidRPr="00795286">
        <w:rPr>
          <w:b/>
          <w:lang w:val="en-GB" w:eastAsia="zh-CN"/>
        </w:rPr>
        <w:t xml:space="preserve"> delay</w:t>
      </w:r>
      <w:r>
        <w:rPr>
          <w:b/>
          <w:lang w:val="en-GB" w:eastAsia="zh-CN"/>
        </w:rPr>
        <w:t xml:space="preserve"> metric </w:t>
      </w:r>
      <w:r w:rsidRPr="00795286">
        <w:rPr>
          <w:b/>
          <w:lang w:val="en-GB" w:eastAsia="zh-CN"/>
        </w:rPr>
        <w:t xml:space="preserve">as a single </w:t>
      </w:r>
      <w:r>
        <w:rPr>
          <w:b/>
          <w:lang w:val="en-GB" w:eastAsia="zh-CN"/>
        </w:rPr>
        <w:t xml:space="preserve">integer </w:t>
      </w:r>
      <w:r w:rsidRPr="00795286">
        <w:rPr>
          <w:b/>
          <w:lang w:val="en-GB" w:eastAsia="zh-CN"/>
        </w:rPr>
        <w:t>value</w:t>
      </w:r>
      <w:r>
        <w:rPr>
          <w:b/>
          <w:lang w:val="en-GB" w:eastAsia="zh-CN"/>
        </w:rPr>
        <w:t xml:space="preserve"> in the UL RRC message.</w:t>
      </w:r>
    </w:p>
    <w:p w14:paraId="3F172FC6" w14:textId="77777777" w:rsidR="009E215C" w:rsidRDefault="009E215C" w:rsidP="009E215C">
      <w:pPr>
        <w:rPr>
          <w:b/>
          <w:lang w:val="en-GB" w:eastAsia="zh-CN"/>
        </w:rPr>
      </w:pPr>
      <w:r w:rsidRPr="008849E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 w:rsidRPr="008849E2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RAN2 discuss the requirements of RAN visible Buffer level metric, and define the Buffer level metric as a single value or </w:t>
      </w:r>
      <w:r w:rsidRPr="007F6A7B">
        <w:rPr>
          <w:b/>
          <w:lang w:val="en-GB" w:eastAsia="zh-CN"/>
        </w:rPr>
        <w:t>a list</w:t>
      </w:r>
      <w:r>
        <w:rPr>
          <w:b/>
          <w:lang w:val="en-GB" w:eastAsia="zh-CN"/>
        </w:rPr>
        <w:t xml:space="preserve"> in the </w:t>
      </w:r>
      <w:r w:rsidRPr="007F6A7B">
        <w:rPr>
          <w:b/>
          <w:lang w:val="en-GB" w:eastAsia="zh-CN"/>
        </w:rPr>
        <w:t>UL RRC message.</w:t>
      </w:r>
    </w:p>
    <w:p w14:paraId="318BB646" w14:textId="77777777" w:rsidR="007F6A7B" w:rsidRPr="009E215C" w:rsidRDefault="007F6A7B" w:rsidP="00795286">
      <w:pPr>
        <w:rPr>
          <w:rFonts w:eastAsia="等线"/>
          <w:b/>
          <w:lang w:val="en-GB" w:eastAsia="zh-CN"/>
        </w:rPr>
      </w:pPr>
    </w:p>
    <w:p w14:paraId="0E3D272D" w14:textId="77777777" w:rsidR="009D725A" w:rsidRDefault="009D725A" w:rsidP="00C30004">
      <w:pPr>
        <w:pStyle w:val="1"/>
      </w:pPr>
      <w:bookmarkStart w:id="3" w:name="_Toc242573360"/>
      <w:r w:rsidRPr="00C30004">
        <w:lastRenderedPageBreak/>
        <w:t>Summary</w:t>
      </w:r>
      <w:bookmarkEnd w:id="3"/>
    </w:p>
    <w:p w14:paraId="5B1498A0" w14:textId="6285311A" w:rsidR="00CE72CC" w:rsidRPr="00EA3C8E" w:rsidRDefault="005552F0" w:rsidP="001E79FB">
      <w:bookmarkStart w:id="4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405D804C" w14:textId="77777777" w:rsidR="007F6A7B" w:rsidRDefault="007F6A7B" w:rsidP="007F6A7B">
      <w:pPr>
        <w:rPr>
          <w:b/>
          <w:lang w:val="en-GB" w:eastAsia="zh-CN"/>
        </w:rPr>
      </w:pPr>
      <w:r w:rsidRPr="008849E2">
        <w:rPr>
          <w:b/>
          <w:lang w:val="en-GB" w:eastAsia="zh-CN"/>
        </w:rPr>
        <w:t xml:space="preserve">Proposal 1: </w:t>
      </w:r>
      <w:r w:rsidRPr="00073316">
        <w:rPr>
          <w:b/>
          <w:lang w:val="en-GB" w:eastAsia="zh-CN"/>
        </w:rPr>
        <w:t xml:space="preserve">RAN visible </w:t>
      </w:r>
      <w:proofErr w:type="spellStart"/>
      <w:r w:rsidRPr="00073316">
        <w:rPr>
          <w:b/>
          <w:lang w:val="en-GB" w:eastAsia="zh-CN"/>
        </w:rPr>
        <w:t>QoE</w:t>
      </w:r>
      <w:proofErr w:type="spellEnd"/>
      <w:r w:rsidRPr="00073316">
        <w:rPr>
          <w:b/>
          <w:lang w:val="en-GB" w:eastAsia="zh-CN"/>
        </w:rPr>
        <w:t xml:space="preserve"> collection can be configured only if </w:t>
      </w:r>
      <w:proofErr w:type="spellStart"/>
      <w:r w:rsidRPr="00073316">
        <w:rPr>
          <w:b/>
          <w:lang w:val="en-GB" w:eastAsia="zh-CN"/>
        </w:rPr>
        <w:t>QoE</w:t>
      </w:r>
      <w:proofErr w:type="spellEnd"/>
      <w:r w:rsidRPr="00073316">
        <w:rPr>
          <w:b/>
          <w:lang w:val="en-GB" w:eastAsia="zh-CN"/>
        </w:rPr>
        <w:t xml:space="preserve"> measurements are configured for the same service type</w:t>
      </w:r>
      <w:r>
        <w:rPr>
          <w:b/>
          <w:lang w:val="en-GB" w:eastAsia="zh-CN"/>
        </w:rPr>
        <w:t xml:space="preserve">, and RAN visible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 can be configured or released </w:t>
      </w:r>
      <w:r w:rsidRPr="00073316">
        <w:rPr>
          <w:b/>
          <w:lang w:val="en-GB" w:eastAsia="zh-CN"/>
        </w:rPr>
        <w:t xml:space="preserve">independently from </w:t>
      </w:r>
      <w:r>
        <w:rPr>
          <w:b/>
          <w:lang w:val="en-GB" w:eastAsia="zh-CN"/>
        </w:rPr>
        <w:t>legacy</w:t>
      </w:r>
      <w:r w:rsidRPr="00073316">
        <w:rPr>
          <w:b/>
          <w:lang w:val="en-GB" w:eastAsia="zh-CN"/>
        </w:rPr>
        <w:t xml:space="preserve"> </w:t>
      </w:r>
      <w:proofErr w:type="spellStart"/>
      <w:r w:rsidRPr="00073316">
        <w:rPr>
          <w:b/>
          <w:lang w:val="en-GB" w:eastAsia="zh-CN"/>
        </w:rPr>
        <w:t>QoE</w:t>
      </w:r>
      <w:proofErr w:type="spellEnd"/>
      <w:r w:rsidRPr="00073316">
        <w:rPr>
          <w:b/>
          <w:lang w:val="en-GB" w:eastAsia="zh-CN"/>
        </w:rPr>
        <w:t xml:space="preserve"> configuration</w:t>
      </w:r>
      <w:r>
        <w:rPr>
          <w:b/>
          <w:lang w:val="en-GB" w:eastAsia="zh-CN"/>
        </w:rPr>
        <w:t xml:space="preserve"> by the network.</w:t>
      </w:r>
    </w:p>
    <w:p w14:paraId="1DBB4CC1" w14:textId="77777777" w:rsidR="007F6A7B" w:rsidRDefault="007F6A7B" w:rsidP="007F6A7B">
      <w:pPr>
        <w:rPr>
          <w:b/>
          <w:lang w:val="en-GB" w:eastAsia="zh-CN"/>
        </w:rPr>
      </w:pPr>
      <w:r w:rsidRPr="008849E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2</w:t>
      </w:r>
      <w:r w:rsidRPr="008849E2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The configuration of </w:t>
      </w:r>
      <w:r w:rsidRPr="00526208">
        <w:rPr>
          <w:b/>
          <w:lang w:val="en-GB" w:eastAsia="zh-CN"/>
        </w:rPr>
        <w:t>Buffer level metric and</w:t>
      </w:r>
      <w:r>
        <w:rPr>
          <w:b/>
          <w:lang w:val="en-GB" w:eastAsia="zh-CN"/>
        </w:rPr>
        <w:t>/or</w:t>
      </w:r>
      <w:r w:rsidRPr="00526208">
        <w:rPr>
          <w:b/>
          <w:lang w:val="en-GB" w:eastAsia="zh-CN"/>
        </w:rPr>
        <w:t xml:space="preserve"> </w:t>
      </w:r>
      <w:proofErr w:type="spellStart"/>
      <w:r w:rsidRPr="00526208">
        <w:rPr>
          <w:b/>
          <w:lang w:val="en-GB" w:eastAsia="zh-CN"/>
        </w:rPr>
        <w:t>Playout</w:t>
      </w:r>
      <w:proofErr w:type="spellEnd"/>
      <w:r w:rsidRPr="00526208">
        <w:rPr>
          <w:b/>
          <w:lang w:val="en-GB" w:eastAsia="zh-CN"/>
        </w:rPr>
        <w:t xml:space="preserve"> delay metric</w:t>
      </w:r>
      <w:r>
        <w:rPr>
          <w:b/>
          <w:lang w:val="en-GB" w:eastAsia="zh-CN"/>
        </w:rPr>
        <w:t xml:space="preserve"> can be included in the RAN visible configuration in RRC. </w:t>
      </w:r>
    </w:p>
    <w:p w14:paraId="61665742" w14:textId="412A6656" w:rsidR="007F6A7B" w:rsidRDefault="007F6A7B" w:rsidP="007F6A7B">
      <w:pPr>
        <w:rPr>
          <w:b/>
          <w:lang w:val="en-GB" w:eastAsia="zh-CN"/>
        </w:rPr>
      </w:pPr>
      <w:r w:rsidRPr="008849E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3</w:t>
      </w:r>
      <w:r w:rsidRPr="008849E2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RAN2 capture the </w:t>
      </w:r>
      <w:proofErr w:type="spellStart"/>
      <w:r w:rsidR="00F02BF9">
        <w:rPr>
          <w:b/>
          <w:lang w:val="en-GB" w:eastAsia="zh-CN"/>
        </w:rPr>
        <w:t>P</w:t>
      </w:r>
      <w:r w:rsidRPr="00795286">
        <w:rPr>
          <w:b/>
          <w:lang w:val="en-GB" w:eastAsia="zh-CN"/>
        </w:rPr>
        <w:t>layout</w:t>
      </w:r>
      <w:proofErr w:type="spellEnd"/>
      <w:r w:rsidRPr="00795286">
        <w:rPr>
          <w:b/>
          <w:lang w:val="en-GB" w:eastAsia="zh-CN"/>
        </w:rPr>
        <w:t xml:space="preserve"> delay</w:t>
      </w:r>
      <w:r>
        <w:rPr>
          <w:b/>
          <w:lang w:val="en-GB" w:eastAsia="zh-CN"/>
        </w:rPr>
        <w:t xml:space="preserve"> metric </w:t>
      </w:r>
      <w:r w:rsidRPr="00795286">
        <w:rPr>
          <w:b/>
          <w:lang w:val="en-GB" w:eastAsia="zh-CN"/>
        </w:rPr>
        <w:t xml:space="preserve">as a single </w:t>
      </w:r>
      <w:r>
        <w:rPr>
          <w:b/>
          <w:lang w:val="en-GB" w:eastAsia="zh-CN"/>
        </w:rPr>
        <w:t xml:space="preserve">integer </w:t>
      </w:r>
      <w:r w:rsidRPr="00795286">
        <w:rPr>
          <w:b/>
          <w:lang w:val="en-GB" w:eastAsia="zh-CN"/>
        </w:rPr>
        <w:t>value</w:t>
      </w:r>
      <w:r>
        <w:rPr>
          <w:b/>
          <w:lang w:val="en-GB" w:eastAsia="zh-CN"/>
        </w:rPr>
        <w:t xml:space="preserve"> in the UL RRC message.</w:t>
      </w:r>
    </w:p>
    <w:p w14:paraId="2E2E669B" w14:textId="36CD6206" w:rsidR="007F6A7B" w:rsidRDefault="007F6A7B" w:rsidP="007F6A7B">
      <w:pPr>
        <w:rPr>
          <w:b/>
          <w:lang w:val="en-GB" w:eastAsia="zh-CN"/>
        </w:rPr>
      </w:pPr>
      <w:r w:rsidRPr="008849E2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 w:rsidRPr="008849E2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RAN2 discuss the requirements </w:t>
      </w:r>
      <w:r w:rsidR="009E215C">
        <w:rPr>
          <w:b/>
          <w:lang w:val="en-GB" w:eastAsia="zh-CN"/>
        </w:rPr>
        <w:t>of</w:t>
      </w:r>
      <w:r>
        <w:rPr>
          <w:b/>
          <w:lang w:val="en-GB" w:eastAsia="zh-CN"/>
        </w:rPr>
        <w:t xml:space="preserve"> </w:t>
      </w:r>
      <w:r w:rsidR="009E215C">
        <w:rPr>
          <w:b/>
          <w:lang w:val="en-GB" w:eastAsia="zh-CN"/>
        </w:rPr>
        <w:t xml:space="preserve">RAN visible </w:t>
      </w:r>
      <w:r w:rsidR="00F02BF9">
        <w:rPr>
          <w:b/>
          <w:lang w:val="en-GB" w:eastAsia="zh-CN"/>
        </w:rPr>
        <w:t>B</w:t>
      </w:r>
      <w:r>
        <w:rPr>
          <w:b/>
          <w:lang w:val="en-GB" w:eastAsia="zh-CN"/>
        </w:rPr>
        <w:t xml:space="preserve">uffer level </w:t>
      </w:r>
      <w:r w:rsidR="009E215C">
        <w:rPr>
          <w:b/>
          <w:lang w:val="en-GB" w:eastAsia="zh-CN"/>
        </w:rPr>
        <w:t>metric</w:t>
      </w:r>
      <w:r>
        <w:rPr>
          <w:b/>
          <w:lang w:val="en-GB" w:eastAsia="zh-CN"/>
        </w:rPr>
        <w:t xml:space="preserve">, and define the </w:t>
      </w:r>
      <w:r w:rsidR="00F02BF9">
        <w:rPr>
          <w:b/>
          <w:lang w:val="en-GB" w:eastAsia="zh-CN"/>
        </w:rPr>
        <w:t>B</w:t>
      </w:r>
      <w:r>
        <w:rPr>
          <w:b/>
          <w:lang w:val="en-GB" w:eastAsia="zh-CN"/>
        </w:rPr>
        <w:t xml:space="preserve">uffer level metric as a single value or </w:t>
      </w:r>
      <w:r w:rsidRPr="007F6A7B">
        <w:rPr>
          <w:b/>
          <w:lang w:val="en-GB" w:eastAsia="zh-CN"/>
        </w:rPr>
        <w:t>a list</w:t>
      </w:r>
      <w:r>
        <w:rPr>
          <w:b/>
          <w:lang w:val="en-GB" w:eastAsia="zh-CN"/>
        </w:rPr>
        <w:t xml:space="preserve"> in the </w:t>
      </w:r>
      <w:r w:rsidRPr="007F6A7B">
        <w:rPr>
          <w:b/>
          <w:lang w:val="en-GB" w:eastAsia="zh-CN"/>
        </w:rPr>
        <w:t>UL RRC message.</w:t>
      </w:r>
    </w:p>
    <w:p w14:paraId="0156C035" w14:textId="77777777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4"/>
    </w:p>
    <w:p w14:paraId="4E7FBFBD" w14:textId="77777777" w:rsidR="006563D4" w:rsidRPr="006563D4" w:rsidRDefault="006563D4" w:rsidP="006563D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6563D4">
        <w:rPr>
          <w:rFonts w:cs="Arial"/>
          <w:lang w:val="de-DE"/>
        </w:rPr>
        <w:t>R2-2109351/R3-214477, LS on RAN3 agreements for NR QoE, Source: RAN3, To: RAN2, SA4, SA5, RAN2#116-e meeting</w:t>
      </w:r>
    </w:p>
    <w:p w14:paraId="508344A5" w14:textId="3BB4EB5B" w:rsidR="001B1617" w:rsidRPr="00381E75" w:rsidRDefault="006563D4" w:rsidP="00381E7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6563D4">
        <w:rPr>
          <w:rFonts w:cs="Arial"/>
          <w:lang w:val="de-DE"/>
        </w:rPr>
        <w:t>R3-216227, RAN3 agreements on RAN visible QoE, Source: RAN3, To: RAN2, RAN3#114-e meeting</w:t>
      </w:r>
    </w:p>
    <w:sectPr w:rsidR="001B1617" w:rsidRPr="00381E75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CD05B" w14:textId="77777777" w:rsidR="003271BB" w:rsidRDefault="003271BB">
      <w:r>
        <w:separator/>
      </w:r>
    </w:p>
  </w:endnote>
  <w:endnote w:type="continuationSeparator" w:id="0">
    <w:p w14:paraId="674BE158" w14:textId="77777777" w:rsidR="003271BB" w:rsidRDefault="003271BB">
      <w:r>
        <w:continuationSeparator/>
      </w:r>
    </w:p>
  </w:endnote>
  <w:endnote w:type="continuationNotice" w:id="1">
    <w:p w14:paraId="540E922D" w14:textId="77777777" w:rsidR="003271BB" w:rsidRDefault="003271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820780" w:rsidRDefault="00820780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28320B">
      <w:rPr>
        <w:rStyle w:val="af2"/>
        <w:noProof/>
      </w:rPr>
      <w:t>4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1B222" w14:textId="77777777" w:rsidR="003271BB" w:rsidRDefault="003271BB">
      <w:r>
        <w:separator/>
      </w:r>
    </w:p>
  </w:footnote>
  <w:footnote w:type="continuationSeparator" w:id="0">
    <w:p w14:paraId="225BDDC0" w14:textId="77777777" w:rsidR="003271BB" w:rsidRDefault="003271BB">
      <w:r>
        <w:continuationSeparator/>
      </w:r>
    </w:p>
  </w:footnote>
  <w:footnote w:type="continuationNotice" w:id="1">
    <w:p w14:paraId="555C8394" w14:textId="77777777" w:rsidR="003271BB" w:rsidRDefault="003271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5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17"/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6"/>
  </w:num>
  <w:num w:numId="19">
    <w:abstractNumId w:val="2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1045F"/>
    <w:rsid w:val="00011902"/>
    <w:rsid w:val="00011E6B"/>
    <w:rsid w:val="00012285"/>
    <w:rsid w:val="00013C93"/>
    <w:rsid w:val="00013D26"/>
    <w:rsid w:val="00016917"/>
    <w:rsid w:val="00020287"/>
    <w:rsid w:val="0002041C"/>
    <w:rsid w:val="00020F07"/>
    <w:rsid w:val="00020FD3"/>
    <w:rsid w:val="00020FFE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1D4B"/>
    <w:rsid w:val="00034099"/>
    <w:rsid w:val="000343D3"/>
    <w:rsid w:val="0003547B"/>
    <w:rsid w:val="000362AC"/>
    <w:rsid w:val="000362CF"/>
    <w:rsid w:val="00036B57"/>
    <w:rsid w:val="00037FCD"/>
    <w:rsid w:val="0004162A"/>
    <w:rsid w:val="00042CEE"/>
    <w:rsid w:val="00044ACC"/>
    <w:rsid w:val="00044BCA"/>
    <w:rsid w:val="000464BA"/>
    <w:rsid w:val="0004760F"/>
    <w:rsid w:val="000477A9"/>
    <w:rsid w:val="00047A5B"/>
    <w:rsid w:val="00047A6F"/>
    <w:rsid w:val="0005222E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7CD"/>
    <w:rsid w:val="000635F0"/>
    <w:rsid w:val="00063686"/>
    <w:rsid w:val="00064E2F"/>
    <w:rsid w:val="0006640F"/>
    <w:rsid w:val="000677EA"/>
    <w:rsid w:val="00067937"/>
    <w:rsid w:val="00070C3F"/>
    <w:rsid w:val="00073316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44B5"/>
    <w:rsid w:val="00085075"/>
    <w:rsid w:val="00085FC2"/>
    <w:rsid w:val="0008686B"/>
    <w:rsid w:val="00086B9F"/>
    <w:rsid w:val="00086CBC"/>
    <w:rsid w:val="00087173"/>
    <w:rsid w:val="0009147A"/>
    <w:rsid w:val="00091AE6"/>
    <w:rsid w:val="00092079"/>
    <w:rsid w:val="0009559E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C8C"/>
    <w:rsid w:val="000A3340"/>
    <w:rsid w:val="000A3608"/>
    <w:rsid w:val="000A360E"/>
    <w:rsid w:val="000A5B89"/>
    <w:rsid w:val="000A7088"/>
    <w:rsid w:val="000A7328"/>
    <w:rsid w:val="000A787E"/>
    <w:rsid w:val="000B1896"/>
    <w:rsid w:val="000B3B6B"/>
    <w:rsid w:val="000B47D4"/>
    <w:rsid w:val="000B47F5"/>
    <w:rsid w:val="000B4E91"/>
    <w:rsid w:val="000B6575"/>
    <w:rsid w:val="000B73E2"/>
    <w:rsid w:val="000B7678"/>
    <w:rsid w:val="000B78F0"/>
    <w:rsid w:val="000C034B"/>
    <w:rsid w:val="000C0661"/>
    <w:rsid w:val="000C07B7"/>
    <w:rsid w:val="000C0AFF"/>
    <w:rsid w:val="000C0B8F"/>
    <w:rsid w:val="000C0CD6"/>
    <w:rsid w:val="000C0D9F"/>
    <w:rsid w:val="000C24F4"/>
    <w:rsid w:val="000C3430"/>
    <w:rsid w:val="000C4330"/>
    <w:rsid w:val="000C5310"/>
    <w:rsid w:val="000C55AA"/>
    <w:rsid w:val="000C6C63"/>
    <w:rsid w:val="000C6DEF"/>
    <w:rsid w:val="000D0274"/>
    <w:rsid w:val="000D1253"/>
    <w:rsid w:val="000D3F81"/>
    <w:rsid w:val="000D44D7"/>
    <w:rsid w:val="000D5183"/>
    <w:rsid w:val="000D61C5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838"/>
    <w:rsid w:val="000F217D"/>
    <w:rsid w:val="000F2A3C"/>
    <w:rsid w:val="000F2D1B"/>
    <w:rsid w:val="000F2F3D"/>
    <w:rsid w:val="000F46F1"/>
    <w:rsid w:val="000F5B2F"/>
    <w:rsid w:val="000F6DC3"/>
    <w:rsid w:val="000F786E"/>
    <w:rsid w:val="0010104F"/>
    <w:rsid w:val="00101512"/>
    <w:rsid w:val="0010163E"/>
    <w:rsid w:val="0010165C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F90"/>
    <w:rsid w:val="00120090"/>
    <w:rsid w:val="00120D47"/>
    <w:rsid w:val="00121177"/>
    <w:rsid w:val="00121AB6"/>
    <w:rsid w:val="00121EAB"/>
    <w:rsid w:val="0012259C"/>
    <w:rsid w:val="00122AD2"/>
    <w:rsid w:val="0012401C"/>
    <w:rsid w:val="00124B18"/>
    <w:rsid w:val="00126AB4"/>
    <w:rsid w:val="00127D2C"/>
    <w:rsid w:val="00127DBF"/>
    <w:rsid w:val="001308CD"/>
    <w:rsid w:val="00131698"/>
    <w:rsid w:val="00131965"/>
    <w:rsid w:val="00131FBE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EAC"/>
    <w:rsid w:val="0015136A"/>
    <w:rsid w:val="0015199E"/>
    <w:rsid w:val="001521B4"/>
    <w:rsid w:val="001558FF"/>
    <w:rsid w:val="0015614F"/>
    <w:rsid w:val="00156B21"/>
    <w:rsid w:val="00156FC0"/>
    <w:rsid w:val="00160860"/>
    <w:rsid w:val="00160CA0"/>
    <w:rsid w:val="0016284C"/>
    <w:rsid w:val="00163D65"/>
    <w:rsid w:val="00163E78"/>
    <w:rsid w:val="001646C7"/>
    <w:rsid w:val="00164767"/>
    <w:rsid w:val="001648FB"/>
    <w:rsid w:val="00164FB0"/>
    <w:rsid w:val="001652CD"/>
    <w:rsid w:val="001659F2"/>
    <w:rsid w:val="00165F9B"/>
    <w:rsid w:val="0016679A"/>
    <w:rsid w:val="00166999"/>
    <w:rsid w:val="00171021"/>
    <w:rsid w:val="00171C89"/>
    <w:rsid w:val="00172B94"/>
    <w:rsid w:val="00172C20"/>
    <w:rsid w:val="00173666"/>
    <w:rsid w:val="001739C4"/>
    <w:rsid w:val="00174076"/>
    <w:rsid w:val="00174DA5"/>
    <w:rsid w:val="00175631"/>
    <w:rsid w:val="00175AD2"/>
    <w:rsid w:val="00177993"/>
    <w:rsid w:val="0018039A"/>
    <w:rsid w:val="0018158B"/>
    <w:rsid w:val="00181B20"/>
    <w:rsid w:val="00182927"/>
    <w:rsid w:val="001838E8"/>
    <w:rsid w:val="0018431E"/>
    <w:rsid w:val="00185B40"/>
    <w:rsid w:val="0018641B"/>
    <w:rsid w:val="00187710"/>
    <w:rsid w:val="00187C4F"/>
    <w:rsid w:val="00190734"/>
    <w:rsid w:val="00190C91"/>
    <w:rsid w:val="00191C5C"/>
    <w:rsid w:val="001924EE"/>
    <w:rsid w:val="00192610"/>
    <w:rsid w:val="00192EBA"/>
    <w:rsid w:val="00194E7F"/>
    <w:rsid w:val="00195BC6"/>
    <w:rsid w:val="001A0F41"/>
    <w:rsid w:val="001A1DAE"/>
    <w:rsid w:val="001A1E03"/>
    <w:rsid w:val="001A241E"/>
    <w:rsid w:val="001A3300"/>
    <w:rsid w:val="001A3F52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9EC"/>
    <w:rsid w:val="001B3E9A"/>
    <w:rsid w:val="001B7CDF"/>
    <w:rsid w:val="001C08A0"/>
    <w:rsid w:val="001C230D"/>
    <w:rsid w:val="001C3846"/>
    <w:rsid w:val="001C481D"/>
    <w:rsid w:val="001C5B9D"/>
    <w:rsid w:val="001C6394"/>
    <w:rsid w:val="001C6BBF"/>
    <w:rsid w:val="001C6BCF"/>
    <w:rsid w:val="001C7268"/>
    <w:rsid w:val="001D01C0"/>
    <w:rsid w:val="001D026D"/>
    <w:rsid w:val="001D050D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46DB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24F8"/>
    <w:rsid w:val="00212767"/>
    <w:rsid w:val="002129BC"/>
    <w:rsid w:val="00213932"/>
    <w:rsid w:val="0021431F"/>
    <w:rsid w:val="00214866"/>
    <w:rsid w:val="002165E9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C55"/>
    <w:rsid w:val="002273C1"/>
    <w:rsid w:val="00227E95"/>
    <w:rsid w:val="0023429F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402C"/>
    <w:rsid w:val="00255CC0"/>
    <w:rsid w:val="0025669D"/>
    <w:rsid w:val="00256F5B"/>
    <w:rsid w:val="00260EC7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33D0"/>
    <w:rsid w:val="0027366E"/>
    <w:rsid w:val="00273AB4"/>
    <w:rsid w:val="00273C32"/>
    <w:rsid w:val="00273E23"/>
    <w:rsid w:val="00274E81"/>
    <w:rsid w:val="00281BCA"/>
    <w:rsid w:val="00282A47"/>
    <w:rsid w:val="00282FDC"/>
    <w:rsid w:val="0028320B"/>
    <w:rsid w:val="00283532"/>
    <w:rsid w:val="00283E2E"/>
    <w:rsid w:val="00285F47"/>
    <w:rsid w:val="00286098"/>
    <w:rsid w:val="0028711E"/>
    <w:rsid w:val="00287F5C"/>
    <w:rsid w:val="00290477"/>
    <w:rsid w:val="00290546"/>
    <w:rsid w:val="002906CF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44B"/>
    <w:rsid w:val="002A5A51"/>
    <w:rsid w:val="002A5F5B"/>
    <w:rsid w:val="002A70F0"/>
    <w:rsid w:val="002A7350"/>
    <w:rsid w:val="002A7359"/>
    <w:rsid w:val="002B0145"/>
    <w:rsid w:val="002B1EE7"/>
    <w:rsid w:val="002B2A94"/>
    <w:rsid w:val="002B2BE1"/>
    <w:rsid w:val="002B2D71"/>
    <w:rsid w:val="002B36C6"/>
    <w:rsid w:val="002B37DC"/>
    <w:rsid w:val="002B3C27"/>
    <w:rsid w:val="002C1D89"/>
    <w:rsid w:val="002C1EF6"/>
    <w:rsid w:val="002C2026"/>
    <w:rsid w:val="002C4082"/>
    <w:rsid w:val="002C4C38"/>
    <w:rsid w:val="002C6AEE"/>
    <w:rsid w:val="002C7AE7"/>
    <w:rsid w:val="002C7C9D"/>
    <w:rsid w:val="002D047E"/>
    <w:rsid w:val="002D0E48"/>
    <w:rsid w:val="002D1891"/>
    <w:rsid w:val="002D2540"/>
    <w:rsid w:val="002D2707"/>
    <w:rsid w:val="002D5432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3825"/>
    <w:rsid w:val="002F3BF2"/>
    <w:rsid w:val="002F3EAA"/>
    <w:rsid w:val="002F4578"/>
    <w:rsid w:val="002F4DAB"/>
    <w:rsid w:val="002F6F57"/>
    <w:rsid w:val="002F703D"/>
    <w:rsid w:val="002F7811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10765"/>
    <w:rsid w:val="003108CA"/>
    <w:rsid w:val="00311EB8"/>
    <w:rsid w:val="00313779"/>
    <w:rsid w:val="003139D8"/>
    <w:rsid w:val="00314A99"/>
    <w:rsid w:val="00315011"/>
    <w:rsid w:val="00320267"/>
    <w:rsid w:val="003210FE"/>
    <w:rsid w:val="00321A47"/>
    <w:rsid w:val="00322341"/>
    <w:rsid w:val="0032352F"/>
    <w:rsid w:val="003235B5"/>
    <w:rsid w:val="00323BC7"/>
    <w:rsid w:val="003248FB"/>
    <w:rsid w:val="00324C91"/>
    <w:rsid w:val="00326339"/>
    <w:rsid w:val="003271BB"/>
    <w:rsid w:val="0032761C"/>
    <w:rsid w:val="00327B43"/>
    <w:rsid w:val="00330191"/>
    <w:rsid w:val="0033090B"/>
    <w:rsid w:val="00331796"/>
    <w:rsid w:val="0033189C"/>
    <w:rsid w:val="00333E10"/>
    <w:rsid w:val="0033435E"/>
    <w:rsid w:val="00336352"/>
    <w:rsid w:val="00336C95"/>
    <w:rsid w:val="00336CF2"/>
    <w:rsid w:val="003403AE"/>
    <w:rsid w:val="00340B61"/>
    <w:rsid w:val="0034173F"/>
    <w:rsid w:val="00341C8C"/>
    <w:rsid w:val="0034374B"/>
    <w:rsid w:val="00343A4D"/>
    <w:rsid w:val="00344B0A"/>
    <w:rsid w:val="00345227"/>
    <w:rsid w:val="0034580B"/>
    <w:rsid w:val="003463E4"/>
    <w:rsid w:val="00347A7C"/>
    <w:rsid w:val="00350A4B"/>
    <w:rsid w:val="00352BFE"/>
    <w:rsid w:val="00352D64"/>
    <w:rsid w:val="00353261"/>
    <w:rsid w:val="0035547C"/>
    <w:rsid w:val="003575C6"/>
    <w:rsid w:val="00357885"/>
    <w:rsid w:val="0036204B"/>
    <w:rsid w:val="00362E1C"/>
    <w:rsid w:val="00364143"/>
    <w:rsid w:val="00364896"/>
    <w:rsid w:val="003720FF"/>
    <w:rsid w:val="00372487"/>
    <w:rsid w:val="0037249D"/>
    <w:rsid w:val="003730EF"/>
    <w:rsid w:val="00374019"/>
    <w:rsid w:val="0037552C"/>
    <w:rsid w:val="0037629E"/>
    <w:rsid w:val="00376B1F"/>
    <w:rsid w:val="00376DA1"/>
    <w:rsid w:val="0037719E"/>
    <w:rsid w:val="003774DB"/>
    <w:rsid w:val="00381B82"/>
    <w:rsid w:val="00381E75"/>
    <w:rsid w:val="00387094"/>
    <w:rsid w:val="003918BC"/>
    <w:rsid w:val="00393247"/>
    <w:rsid w:val="00394CBE"/>
    <w:rsid w:val="00395015"/>
    <w:rsid w:val="003A08C5"/>
    <w:rsid w:val="003A0DA3"/>
    <w:rsid w:val="003A1150"/>
    <w:rsid w:val="003A2186"/>
    <w:rsid w:val="003A2F94"/>
    <w:rsid w:val="003A3557"/>
    <w:rsid w:val="003A3D43"/>
    <w:rsid w:val="003A4649"/>
    <w:rsid w:val="003A5A98"/>
    <w:rsid w:val="003A5C51"/>
    <w:rsid w:val="003A5F89"/>
    <w:rsid w:val="003A6A2A"/>
    <w:rsid w:val="003A7454"/>
    <w:rsid w:val="003A7543"/>
    <w:rsid w:val="003A7AF2"/>
    <w:rsid w:val="003B14C2"/>
    <w:rsid w:val="003B1B5C"/>
    <w:rsid w:val="003B5817"/>
    <w:rsid w:val="003B6258"/>
    <w:rsid w:val="003B6873"/>
    <w:rsid w:val="003B7680"/>
    <w:rsid w:val="003B7DDA"/>
    <w:rsid w:val="003C0993"/>
    <w:rsid w:val="003C12BE"/>
    <w:rsid w:val="003C140C"/>
    <w:rsid w:val="003C1556"/>
    <w:rsid w:val="003C18C4"/>
    <w:rsid w:val="003C1C5D"/>
    <w:rsid w:val="003C1DC8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733"/>
    <w:rsid w:val="003E18A0"/>
    <w:rsid w:val="003E4E8C"/>
    <w:rsid w:val="003E71A4"/>
    <w:rsid w:val="003E725D"/>
    <w:rsid w:val="003E73A2"/>
    <w:rsid w:val="003E7E46"/>
    <w:rsid w:val="003F1487"/>
    <w:rsid w:val="003F1522"/>
    <w:rsid w:val="003F191A"/>
    <w:rsid w:val="003F2284"/>
    <w:rsid w:val="003F24EE"/>
    <w:rsid w:val="003F30D6"/>
    <w:rsid w:val="003F438A"/>
    <w:rsid w:val="003F51AC"/>
    <w:rsid w:val="003F6710"/>
    <w:rsid w:val="003F697E"/>
    <w:rsid w:val="003F754F"/>
    <w:rsid w:val="003F7F9E"/>
    <w:rsid w:val="00401545"/>
    <w:rsid w:val="0040175F"/>
    <w:rsid w:val="004022FE"/>
    <w:rsid w:val="00402694"/>
    <w:rsid w:val="00403185"/>
    <w:rsid w:val="00403769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23F3"/>
    <w:rsid w:val="004226BD"/>
    <w:rsid w:val="004234A1"/>
    <w:rsid w:val="00423B8B"/>
    <w:rsid w:val="004246D8"/>
    <w:rsid w:val="00425415"/>
    <w:rsid w:val="00425DE4"/>
    <w:rsid w:val="00426C2E"/>
    <w:rsid w:val="00426E11"/>
    <w:rsid w:val="00427A05"/>
    <w:rsid w:val="004301AF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916"/>
    <w:rsid w:val="00442B92"/>
    <w:rsid w:val="00442CDD"/>
    <w:rsid w:val="00444A77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39E"/>
    <w:rsid w:val="00460946"/>
    <w:rsid w:val="004613B5"/>
    <w:rsid w:val="00462235"/>
    <w:rsid w:val="00462E26"/>
    <w:rsid w:val="00463D50"/>
    <w:rsid w:val="004661AB"/>
    <w:rsid w:val="0046663A"/>
    <w:rsid w:val="00466C07"/>
    <w:rsid w:val="00467DCD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85C"/>
    <w:rsid w:val="00492C1C"/>
    <w:rsid w:val="00494726"/>
    <w:rsid w:val="00497460"/>
    <w:rsid w:val="00497494"/>
    <w:rsid w:val="004976F2"/>
    <w:rsid w:val="004A4331"/>
    <w:rsid w:val="004A5FD9"/>
    <w:rsid w:val="004A6F87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38C3"/>
    <w:rsid w:val="004C563D"/>
    <w:rsid w:val="004C7383"/>
    <w:rsid w:val="004C74AF"/>
    <w:rsid w:val="004D1CEB"/>
    <w:rsid w:val="004D2B18"/>
    <w:rsid w:val="004D3EBD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FC0"/>
    <w:rsid w:val="004F30D0"/>
    <w:rsid w:val="004F4433"/>
    <w:rsid w:val="004F4854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73E2"/>
    <w:rsid w:val="00510DAC"/>
    <w:rsid w:val="0051172E"/>
    <w:rsid w:val="00512446"/>
    <w:rsid w:val="0051359A"/>
    <w:rsid w:val="00513A0A"/>
    <w:rsid w:val="00513AC0"/>
    <w:rsid w:val="00514C2F"/>
    <w:rsid w:val="0051522C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CAB"/>
    <w:rsid w:val="005241C8"/>
    <w:rsid w:val="0052482C"/>
    <w:rsid w:val="0052557B"/>
    <w:rsid w:val="0052581A"/>
    <w:rsid w:val="00526208"/>
    <w:rsid w:val="00526425"/>
    <w:rsid w:val="005264B1"/>
    <w:rsid w:val="0052744F"/>
    <w:rsid w:val="0053262F"/>
    <w:rsid w:val="0053437C"/>
    <w:rsid w:val="00535B3A"/>
    <w:rsid w:val="00535F21"/>
    <w:rsid w:val="00536240"/>
    <w:rsid w:val="00542253"/>
    <w:rsid w:val="005422F1"/>
    <w:rsid w:val="00542513"/>
    <w:rsid w:val="005433FA"/>
    <w:rsid w:val="00543DD2"/>
    <w:rsid w:val="00545B4A"/>
    <w:rsid w:val="00545B6C"/>
    <w:rsid w:val="00546CFA"/>
    <w:rsid w:val="00550107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E9"/>
    <w:rsid w:val="00560550"/>
    <w:rsid w:val="00560AE0"/>
    <w:rsid w:val="00561489"/>
    <w:rsid w:val="00561A2E"/>
    <w:rsid w:val="00565474"/>
    <w:rsid w:val="00566382"/>
    <w:rsid w:val="005669E0"/>
    <w:rsid w:val="00566CF0"/>
    <w:rsid w:val="00567EBC"/>
    <w:rsid w:val="00571232"/>
    <w:rsid w:val="00571C2D"/>
    <w:rsid w:val="00574410"/>
    <w:rsid w:val="0057505D"/>
    <w:rsid w:val="00575222"/>
    <w:rsid w:val="00575E8D"/>
    <w:rsid w:val="00577A58"/>
    <w:rsid w:val="00580274"/>
    <w:rsid w:val="00581039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A10D4"/>
    <w:rsid w:val="005A305A"/>
    <w:rsid w:val="005A31C5"/>
    <w:rsid w:val="005A6A0F"/>
    <w:rsid w:val="005A7BB0"/>
    <w:rsid w:val="005B0CE4"/>
    <w:rsid w:val="005B0E5B"/>
    <w:rsid w:val="005B261B"/>
    <w:rsid w:val="005B29B3"/>
    <w:rsid w:val="005B4B64"/>
    <w:rsid w:val="005B4F7A"/>
    <w:rsid w:val="005B6B03"/>
    <w:rsid w:val="005B73C1"/>
    <w:rsid w:val="005B7681"/>
    <w:rsid w:val="005B7D46"/>
    <w:rsid w:val="005B7E9E"/>
    <w:rsid w:val="005C16E7"/>
    <w:rsid w:val="005C2CE4"/>
    <w:rsid w:val="005C3883"/>
    <w:rsid w:val="005C4135"/>
    <w:rsid w:val="005C423F"/>
    <w:rsid w:val="005C4611"/>
    <w:rsid w:val="005C4644"/>
    <w:rsid w:val="005C491F"/>
    <w:rsid w:val="005C56EF"/>
    <w:rsid w:val="005C65A3"/>
    <w:rsid w:val="005C67D0"/>
    <w:rsid w:val="005C6C17"/>
    <w:rsid w:val="005C70FE"/>
    <w:rsid w:val="005C7C29"/>
    <w:rsid w:val="005D02A3"/>
    <w:rsid w:val="005D0953"/>
    <w:rsid w:val="005D1894"/>
    <w:rsid w:val="005D23E3"/>
    <w:rsid w:val="005D2FD4"/>
    <w:rsid w:val="005D420E"/>
    <w:rsid w:val="005D4535"/>
    <w:rsid w:val="005D4EEC"/>
    <w:rsid w:val="005D6EA6"/>
    <w:rsid w:val="005D7356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739"/>
    <w:rsid w:val="00603CCA"/>
    <w:rsid w:val="006060D7"/>
    <w:rsid w:val="00606DFB"/>
    <w:rsid w:val="00610534"/>
    <w:rsid w:val="00610C2D"/>
    <w:rsid w:val="00613B6F"/>
    <w:rsid w:val="006147FD"/>
    <w:rsid w:val="0061591D"/>
    <w:rsid w:val="00620158"/>
    <w:rsid w:val="006210D8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526"/>
    <w:rsid w:val="00647B6C"/>
    <w:rsid w:val="0065004F"/>
    <w:rsid w:val="006506AD"/>
    <w:rsid w:val="00651606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3D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EB6"/>
    <w:rsid w:val="00667664"/>
    <w:rsid w:val="006677BB"/>
    <w:rsid w:val="006707D3"/>
    <w:rsid w:val="00670EE3"/>
    <w:rsid w:val="00671B09"/>
    <w:rsid w:val="00671E31"/>
    <w:rsid w:val="006731F3"/>
    <w:rsid w:val="006739E9"/>
    <w:rsid w:val="00673F23"/>
    <w:rsid w:val="00674BF4"/>
    <w:rsid w:val="006763E9"/>
    <w:rsid w:val="00682662"/>
    <w:rsid w:val="00685DBF"/>
    <w:rsid w:val="00685EC0"/>
    <w:rsid w:val="00686758"/>
    <w:rsid w:val="00690466"/>
    <w:rsid w:val="00691624"/>
    <w:rsid w:val="00691AA7"/>
    <w:rsid w:val="00695725"/>
    <w:rsid w:val="00695952"/>
    <w:rsid w:val="00695A4C"/>
    <w:rsid w:val="00695AB0"/>
    <w:rsid w:val="00696D19"/>
    <w:rsid w:val="00696FB2"/>
    <w:rsid w:val="006A00FE"/>
    <w:rsid w:val="006A024B"/>
    <w:rsid w:val="006A21D0"/>
    <w:rsid w:val="006A2E5B"/>
    <w:rsid w:val="006A3181"/>
    <w:rsid w:val="006A53D5"/>
    <w:rsid w:val="006A5ADC"/>
    <w:rsid w:val="006A6639"/>
    <w:rsid w:val="006A7838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B15"/>
    <w:rsid w:val="006B6DAF"/>
    <w:rsid w:val="006B7113"/>
    <w:rsid w:val="006B792C"/>
    <w:rsid w:val="006C0348"/>
    <w:rsid w:val="006C0BD1"/>
    <w:rsid w:val="006C0CCF"/>
    <w:rsid w:val="006C20E0"/>
    <w:rsid w:val="006C2F56"/>
    <w:rsid w:val="006C35F0"/>
    <w:rsid w:val="006C5E02"/>
    <w:rsid w:val="006C62C0"/>
    <w:rsid w:val="006C6376"/>
    <w:rsid w:val="006C7B62"/>
    <w:rsid w:val="006C7C34"/>
    <w:rsid w:val="006C7C53"/>
    <w:rsid w:val="006D116C"/>
    <w:rsid w:val="006D311D"/>
    <w:rsid w:val="006D5962"/>
    <w:rsid w:val="006D64B8"/>
    <w:rsid w:val="006D6B7F"/>
    <w:rsid w:val="006E27D1"/>
    <w:rsid w:val="006E2BC9"/>
    <w:rsid w:val="006E2D34"/>
    <w:rsid w:val="006E30F6"/>
    <w:rsid w:val="006E34BF"/>
    <w:rsid w:val="006E5655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E75"/>
    <w:rsid w:val="00700F69"/>
    <w:rsid w:val="00701ACB"/>
    <w:rsid w:val="0070362A"/>
    <w:rsid w:val="00703CAD"/>
    <w:rsid w:val="0070422F"/>
    <w:rsid w:val="00704408"/>
    <w:rsid w:val="007045DE"/>
    <w:rsid w:val="007071A7"/>
    <w:rsid w:val="00707399"/>
    <w:rsid w:val="007109E3"/>
    <w:rsid w:val="00712CDD"/>
    <w:rsid w:val="00712DC4"/>
    <w:rsid w:val="00714F63"/>
    <w:rsid w:val="0071555E"/>
    <w:rsid w:val="007155D8"/>
    <w:rsid w:val="00715CF5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71FC"/>
    <w:rsid w:val="007301F6"/>
    <w:rsid w:val="00730790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3D66"/>
    <w:rsid w:val="00743DDA"/>
    <w:rsid w:val="00745917"/>
    <w:rsid w:val="00747766"/>
    <w:rsid w:val="00750D3B"/>
    <w:rsid w:val="0075383D"/>
    <w:rsid w:val="00755199"/>
    <w:rsid w:val="00755B71"/>
    <w:rsid w:val="00757EBE"/>
    <w:rsid w:val="00760BE4"/>
    <w:rsid w:val="00762416"/>
    <w:rsid w:val="007625C6"/>
    <w:rsid w:val="00764CCE"/>
    <w:rsid w:val="007668C6"/>
    <w:rsid w:val="00767213"/>
    <w:rsid w:val="007678D6"/>
    <w:rsid w:val="00771A3F"/>
    <w:rsid w:val="007738E2"/>
    <w:rsid w:val="00773DC4"/>
    <w:rsid w:val="0077438C"/>
    <w:rsid w:val="00774B00"/>
    <w:rsid w:val="007761C1"/>
    <w:rsid w:val="00776F25"/>
    <w:rsid w:val="00777E6D"/>
    <w:rsid w:val="00782D8E"/>
    <w:rsid w:val="007833B1"/>
    <w:rsid w:val="007837C7"/>
    <w:rsid w:val="0078531A"/>
    <w:rsid w:val="00787E14"/>
    <w:rsid w:val="007925B1"/>
    <w:rsid w:val="0079291B"/>
    <w:rsid w:val="00793380"/>
    <w:rsid w:val="007935D9"/>
    <w:rsid w:val="00795286"/>
    <w:rsid w:val="0079680B"/>
    <w:rsid w:val="0079759A"/>
    <w:rsid w:val="00797A8E"/>
    <w:rsid w:val="00797CEE"/>
    <w:rsid w:val="00797FDB"/>
    <w:rsid w:val="007A333A"/>
    <w:rsid w:val="007A3F8C"/>
    <w:rsid w:val="007A43D0"/>
    <w:rsid w:val="007A4A67"/>
    <w:rsid w:val="007A4B23"/>
    <w:rsid w:val="007A4ED5"/>
    <w:rsid w:val="007A5A15"/>
    <w:rsid w:val="007A6EAC"/>
    <w:rsid w:val="007A7BC5"/>
    <w:rsid w:val="007A7D3A"/>
    <w:rsid w:val="007B01B4"/>
    <w:rsid w:val="007B0475"/>
    <w:rsid w:val="007B098F"/>
    <w:rsid w:val="007B11D7"/>
    <w:rsid w:val="007B149C"/>
    <w:rsid w:val="007B1E63"/>
    <w:rsid w:val="007B4B42"/>
    <w:rsid w:val="007B4DAD"/>
    <w:rsid w:val="007B52E9"/>
    <w:rsid w:val="007B76BE"/>
    <w:rsid w:val="007C08D0"/>
    <w:rsid w:val="007C0B18"/>
    <w:rsid w:val="007C10AB"/>
    <w:rsid w:val="007C12CF"/>
    <w:rsid w:val="007C201E"/>
    <w:rsid w:val="007C2732"/>
    <w:rsid w:val="007C2EF2"/>
    <w:rsid w:val="007C3BC8"/>
    <w:rsid w:val="007C3E88"/>
    <w:rsid w:val="007C4779"/>
    <w:rsid w:val="007C51DD"/>
    <w:rsid w:val="007C52AF"/>
    <w:rsid w:val="007C5817"/>
    <w:rsid w:val="007C5AA7"/>
    <w:rsid w:val="007C664D"/>
    <w:rsid w:val="007C7CA7"/>
    <w:rsid w:val="007D08CD"/>
    <w:rsid w:val="007D27CA"/>
    <w:rsid w:val="007D4338"/>
    <w:rsid w:val="007D5670"/>
    <w:rsid w:val="007D6566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811"/>
    <w:rsid w:val="007F20CE"/>
    <w:rsid w:val="007F3AA8"/>
    <w:rsid w:val="007F4A05"/>
    <w:rsid w:val="007F4DC3"/>
    <w:rsid w:val="007F56BE"/>
    <w:rsid w:val="007F5905"/>
    <w:rsid w:val="007F6089"/>
    <w:rsid w:val="007F66A8"/>
    <w:rsid w:val="007F6A7B"/>
    <w:rsid w:val="007F72E1"/>
    <w:rsid w:val="007F7936"/>
    <w:rsid w:val="0080007F"/>
    <w:rsid w:val="0080148C"/>
    <w:rsid w:val="008016A0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595E"/>
    <w:rsid w:val="008162A0"/>
    <w:rsid w:val="008165F9"/>
    <w:rsid w:val="00817162"/>
    <w:rsid w:val="00817FB2"/>
    <w:rsid w:val="00820780"/>
    <w:rsid w:val="008208F4"/>
    <w:rsid w:val="00820E00"/>
    <w:rsid w:val="008218A6"/>
    <w:rsid w:val="008229BA"/>
    <w:rsid w:val="00824E74"/>
    <w:rsid w:val="00825DCB"/>
    <w:rsid w:val="00826C43"/>
    <w:rsid w:val="00830043"/>
    <w:rsid w:val="0083200A"/>
    <w:rsid w:val="00832A95"/>
    <w:rsid w:val="00834DE3"/>
    <w:rsid w:val="00836E05"/>
    <w:rsid w:val="008372CF"/>
    <w:rsid w:val="00837349"/>
    <w:rsid w:val="00840DA6"/>
    <w:rsid w:val="00840FE0"/>
    <w:rsid w:val="00841D95"/>
    <w:rsid w:val="00842FC0"/>
    <w:rsid w:val="008440E1"/>
    <w:rsid w:val="00845287"/>
    <w:rsid w:val="00845C1D"/>
    <w:rsid w:val="008473EF"/>
    <w:rsid w:val="00847D2F"/>
    <w:rsid w:val="00851DA6"/>
    <w:rsid w:val="00852D44"/>
    <w:rsid w:val="00852FFD"/>
    <w:rsid w:val="00853673"/>
    <w:rsid w:val="008538A4"/>
    <w:rsid w:val="008538C9"/>
    <w:rsid w:val="00853A0D"/>
    <w:rsid w:val="0085502F"/>
    <w:rsid w:val="00856023"/>
    <w:rsid w:val="00857016"/>
    <w:rsid w:val="008576A8"/>
    <w:rsid w:val="00857B49"/>
    <w:rsid w:val="00860518"/>
    <w:rsid w:val="008610B6"/>
    <w:rsid w:val="008636D7"/>
    <w:rsid w:val="00864238"/>
    <w:rsid w:val="00865AAD"/>
    <w:rsid w:val="00866C88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C90"/>
    <w:rsid w:val="008811F0"/>
    <w:rsid w:val="00881B31"/>
    <w:rsid w:val="00884122"/>
    <w:rsid w:val="008849E2"/>
    <w:rsid w:val="00884D4C"/>
    <w:rsid w:val="00885793"/>
    <w:rsid w:val="00886A65"/>
    <w:rsid w:val="008874CE"/>
    <w:rsid w:val="00887CFE"/>
    <w:rsid w:val="00890696"/>
    <w:rsid w:val="00892BE1"/>
    <w:rsid w:val="00892D99"/>
    <w:rsid w:val="00892FED"/>
    <w:rsid w:val="0089369E"/>
    <w:rsid w:val="0089383E"/>
    <w:rsid w:val="00895B54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760C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9D3"/>
    <w:rsid w:val="008D314A"/>
    <w:rsid w:val="008D3AD0"/>
    <w:rsid w:val="008D3BCA"/>
    <w:rsid w:val="008D44FA"/>
    <w:rsid w:val="008D511C"/>
    <w:rsid w:val="008D5859"/>
    <w:rsid w:val="008D67C1"/>
    <w:rsid w:val="008D697E"/>
    <w:rsid w:val="008D7C9A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C74"/>
    <w:rsid w:val="00914326"/>
    <w:rsid w:val="00914400"/>
    <w:rsid w:val="0091589E"/>
    <w:rsid w:val="009159A6"/>
    <w:rsid w:val="00920727"/>
    <w:rsid w:val="009216EB"/>
    <w:rsid w:val="00921AF7"/>
    <w:rsid w:val="009227A0"/>
    <w:rsid w:val="009232FA"/>
    <w:rsid w:val="00923F97"/>
    <w:rsid w:val="0092475F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F7F"/>
    <w:rsid w:val="009350CE"/>
    <w:rsid w:val="0093556C"/>
    <w:rsid w:val="00935645"/>
    <w:rsid w:val="00936F0D"/>
    <w:rsid w:val="00941F92"/>
    <w:rsid w:val="0094266F"/>
    <w:rsid w:val="00943792"/>
    <w:rsid w:val="00943939"/>
    <w:rsid w:val="0094462B"/>
    <w:rsid w:val="00946BC1"/>
    <w:rsid w:val="00947BB6"/>
    <w:rsid w:val="00950C93"/>
    <w:rsid w:val="009513C8"/>
    <w:rsid w:val="009518A0"/>
    <w:rsid w:val="0095345D"/>
    <w:rsid w:val="0095458B"/>
    <w:rsid w:val="00954629"/>
    <w:rsid w:val="00954848"/>
    <w:rsid w:val="00954AEC"/>
    <w:rsid w:val="00955B10"/>
    <w:rsid w:val="00960870"/>
    <w:rsid w:val="009616A4"/>
    <w:rsid w:val="00962D9E"/>
    <w:rsid w:val="009632A1"/>
    <w:rsid w:val="00965FE1"/>
    <w:rsid w:val="009661B0"/>
    <w:rsid w:val="00966569"/>
    <w:rsid w:val="009669EC"/>
    <w:rsid w:val="00966E54"/>
    <w:rsid w:val="009673D3"/>
    <w:rsid w:val="00967977"/>
    <w:rsid w:val="00967CC9"/>
    <w:rsid w:val="00972AAC"/>
    <w:rsid w:val="009732A6"/>
    <w:rsid w:val="009738A4"/>
    <w:rsid w:val="00975516"/>
    <w:rsid w:val="00976831"/>
    <w:rsid w:val="00977413"/>
    <w:rsid w:val="00977BBB"/>
    <w:rsid w:val="0098019D"/>
    <w:rsid w:val="00980709"/>
    <w:rsid w:val="00981393"/>
    <w:rsid w:val="00981AEE"/>
    <w:rsid w:val="00982D5B"/>
    <w:rsid w:val="009831C3"/>
    <w:rsid w:val="00983CA1"/>
    <w:rsid w:val="00983DCA"/>
    <w:rsid w:val="00984044"/>
    <w:rsid w:val="00985517"/>
    <w:rsid w:val="00985612"/>
    <w:rsid w:val="0098590F"/>
    <w:rsid w:val="009864CF"/>
    <w:rsid w:val="00987BE5"/>
    <w:rsid w:val="0099004F"/>
    <w:rsid w:val="009903FD"/>
    <w:rsid w:val="00990A37"/>
    <w:rsid w:val="00991197"/>
    <w:rsid w:val="00993BF1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278A"/>
    <w:rsid w:val="009C359C"/>
    <w:rsid w:val="009C3669"/>
    <w:rsid w:val="009C38E7"/>
    <w:rsid w:val="009C4F22"/>
    <w:rsid w:val="009C59DE"/>
    <w:rsid w:val="009C6C6E"/>
    <w:rsid w:val="009C6E39"/>
    <w:rsid w:val="009C78F6"/>
    <w:rsid w:val="009D0645"/>
    <w:rsid w:val="009D1012"/>
    <w:rsid w:val="009D11CF"/>
    <w:rsid w:val="009D1603"/>
    <w:rsid w:val="009D1710"/>
    <w:rsid w:val="009D217D"/>
    <w:rsid w:val="009D3A8A"/>
    <w:rsid w:val="009D3CC2"/>
    <w:rsid w:val="009D5DB8"/>
    <w:rsid w:val="009D6008"/>
    <w:rsid w:val="009D725A"/>
    <w:rsid w:val="009E07EB"/>
    <w:rsid w:val="009E0B86"/>
    <w:rsid w:val="009E1772"/>
    <w:rsid w:val="009E1C2B"/>
    <w:rsid w:val="009E215C"/>
    <w:rsid w:val="009E3978"/>
    <w:rsid w:val="009E5799"/>
    <w:rsid w:val="009E6293"/>
    <w:rsid w:val="009E658A"/>
    <w:rsid w:val="009E7C72"/>
    <w:rsid w:val="009E7CCE"/>
    <w:rsid w:val="009F0915"/>
    <w:rsid w:val="009F126B"/>
    <w:rsid w:val="009F139E"/>
    <w:rsid w:val="009F2321"/>
    <w:rsid w:val="009F3988"/>
    <w:rsid w:val="009F39DC"/>
    <w:rsid w:val="009F567F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FF6"/>
    <w:rsid w:val="00A257D2"/>
    <w:rsid w:val="00A25AC1"/>
    <w:rsid w:val="00A25B6D"/>
    <w:rsid w:val="00A25C51"/>
    <w:rsid w:val="00A261B9"/>
    <w:rsid w:val="00A26213"/>
    <w:rsid w:val="00A266F3"/>
    <w:rsid w:val="00A27224"/>
    <w:rsid w:val="00A30B30"/>
    <w:rsid w:val="00A3140D"/>
    <w:rsid w:val="00A31CC5"/>
    <w:rsid w:val="00A32754"/>
    <w:rsid w:val="00A3289E"/>
    <w:rsid w:val="00A32DDA"/>
    <w:rsid w:val="00A331BE"/>
    <w:rsid w:val="00A333D0"/>
    <w:rsid w:val="00A34BAA"/>
    <w:rsid w:val="00A34EF8"/>
    <w:rsid w:val="00A352A5"/>
    <w:rsid w:val="00A3705E"/>
    <w:rsid w:val="00A37342"/>
    <w:rsid w:val="00A415F5"/>
    <w:rsid w:val="00A4255E"/>
    <w:rsid w:val="00A42B69"/>
    <w:rsid w:val="00A42C6A"/>
    <w:rsid w:val="00A42EFB"/>
    <w:rsid w:val="00A44966"/>
    <w:rsid w:val="00A449B8"/>
    <w:rsid w:val="00A452C0"/>
    <w:rsid w:val="00A46798"/>
    <w:rsid w:val="00A46FE8"/>
    <w:rsid w:val="00A4798A"/>
    <w:rsid w:val="00A50249"/>
    <w:rsid w:val="00A51688"/>
    <w:rsid w:val="00A51B8D"/>
    <w:rsid w:val="00A523E4"/>
    <w:rsid w:val="00A54A0E"/>
    <w:rsid w:val="00A557CB"/>
    <w:rsid w:val="00A563DD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43AC"/>
    <w:rsid w:val="00A64957"/>
    <w:rsid w:val="00A6560C"/>
    <w:rsid w:val="00A67B53"/>
    <w:rsid w:val="00A67E4B"/>
    <w:rsid w:val="00A70266"/>
    <w:rsid w:val="00A70D86"/>
    <w:rsid w:val="00A724BD"/>
    <w:rsid w:val="00A72BFF"/>
    <w:rsid w:val="00A73586"/>
    <w:rsid w:val="00A750A2"/>
    <w:rsid w:val="00A75202"/>
    <w:rsid w:val="00A7584A"/>
    <w:rsid w:val="00A7597B"/>
    <w:rsid w:val="00A75AB6"/>
    <w:rsid w:val="00A75D8C"/>
    <w:rsid w:val="00A7695D"/>
    <w:rsid w:val="00A769F6"/>
    <w:rsid w:val="00A77D50"/>
    <w:rsid w:val="00A77F97"/>
    <w:rsid w:val="00A81D56"/>
    <w:rsid w:val="00A8247A"/>
    <w:rsid w:val="00A82C24"/>
    <w:rsid w:val="00A82CBA"/>
    <w:rsid w:val="00A83C80"/>
    <w:rsid w:val="00A83EAE"/>
    <w:rsid w:val="00A8485B"/>
    <w:rsid w:val="00A84F45"/>
    <w:rsid w:val="00A87D00"/>
    <w:rsid w:val="00A90971"/>
    <w:rsid w:val="00A90E57"/>
    <w:rsid w:val="00A91674"/>
    <w:rsid w:val="00A91FE6"/>
    <w:rsid w:val="00A92227"/>
    <w:rsid w:val="00A92D3A"/>
    <w:rsid w:val="00A93418"/>
    <w:rsid w:val="00A95439"/>
    <w:rsid w:val="00A95D38"/>
    <w:rsid w:val="00A967FF"/>
    <w:rsid w:val="00A9761D"/>
    <w:rsid w:val="00A97F45"/>
    <w:rsid w:val="00AA212E"/>
    <w:rsid w:val="00AA2AA6"/>
    <w:rsid w:val="00AA36EE"/>
    <w:rsid w:val="00AA40CA"/>
    <w:rsid w:val="00AA4825"/>
    <w:rsid w:val="00AA4A59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EFC"/>
    <w:rsid w:val="00AB3358"/>
    <w:rsid w:val="00AB3AF1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3419"/>
    <w:rsid w:val="00AC436D"/>
    <w:rsid w:val="00AC457C"/>
    <w:rsid w:val="00AC5265"/>
    <w:rsid w:val="00AC6102"/>
    <w:rsid w:val="00AC644A"/>
    <w:rsid w:val="00AC7CF7"/>
    <w:rsid w:val="00AD0DBE"/>
    <w:rsid w:val="00AD183E"/>
    <w:rsid w:val="00AD1ABD"/>
    <w:rsid w:val="00AD36A2"/>
    <w:rsid w:val="00AD3C9F"/>
    <w:rsid w:val="00AD4D2D"/>
    <w:rsid w:val="00AD4FA5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55BF"/>
    <w:rsid w:val="00AE57F7"/>
    <w:rsid w:val="00AE6C33"/>
    <w:rsid w:val="00AE6C7E"/>
    <w:rsid w:val="00AF03CE"/>
    <w:rsid w:val="00AF09E8"/>
    <w:rsid w:val="00AF188F"/>
    <w:rsid w:val="00AF5A2F"/>
    <w:rsid w:val="00AF5EB7"/>
    <w:rsid w:val="00AF6208"/>
    <w:rsid w:val="00AF62A2"/>
    <w:rsid w:val="00AF6E31"/>
    <w:rsid w:val="00B009D8"/>
    <w:rsid w:val="00B00B08"/>
    <w:rsid w:val="00B00F84"/>
    <w:rsid w:val="00B01B12"/>
    <w:rsid w:val="00B01DB9"/>
    <w:rsid w:val="00B02310"/>
    <w:rsid w:val="00B03B27"/>
    <w:rsid w:val="00B04F39"/>
    <w:rsid w:val="00B05187"/>
    <w:rsid w:val="00B05460"/>
    <w:rsid w:val="00B06C12"/>
    <w:rsid w:val="00B102D1"/>
    <w:rsid w:val="00B10336"/>
    <w:rsid w:val="00B11C4C"/>
    <w:rsid w:val="00B131BA"/>
    <w:rsid w:val="00B13B51"/>
    <w:rsid w:val="00B157FF"/>
    <w:rsid w:val="00B15FE8"/>
    <w:rsid w:val="00B175B6"/>
    <w:rsid w:val="00B20B97"/>
    <w:rsid w:val="00B21AD8"/>
    <w:rsid w:val="00B2478D"/>
    <w:rsid w:val="00B250D5"/>
    <w:rsid w:val="00B2613E"/>
    <w:rsid w:val="00B26CFB"/>
    <w:rsid w:val="00B27348"/>
    <w:rsid w:val="00B2766C"/>
    <w:rsid w:val="00B30130"/>
    <w:rsid w:val="00B30CDE"/>
    <w:rsid w:val="00B31354"/>
    <w:rsid w:val="00B32D49"/>
    <w:rsid w:val="00B34FF3"/>
    <w:rsid w:val="00B370EB"/>
    <w:rsid w:val="00B40385"/>
    <w:rsid w:val="00B42CE6"/>
    <w:rsid w:val="00B442F3"/>
    <w:rsid w:val="00B4464E"/>
    <w:rsid w:val="00B44CFE"/>
    <w:rsid w:val="00B45261"/>
    <w:rsid w:val="00B45514"/>
    <w:rsid w:val="00B46189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53C0"/>
    <w:rsid w:val="00B6685F"/>
    <w:rsid w:val="00B701C2"/>
    <w:rsid w:val="00B70301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61F"/>
    <w:rsid w:val="00B843DF"/>
    <w:rsid w:val="00B90BC5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C02B0"/>
    <w:rsid w:val="00BC064F"/>
    <w:rsid w:val="00BC068F"/>
    <w:rsid w:val="00BC1852"/>
    <w:rsid w:val="00BC263B"/>
    <w:rsid w:val="00BC51E7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F1ABD"/>
    <w:rsid w:val="00BF30EF"/>
    <w:rsid w:val="00BF64EB"/>
    <w:rsid w:val="00BF7079"/>
    <w:rsid w:val="00BF7156"/>
    <w:rsid w:val="00BF7D26"/>
    <w:rsid w:val="00C0002E"/>
    <w:rsid w:val="00C01B9E"/>
    <w:rsid w:val="00C0275B"/>
    <w:rsid w:val="00C02D53"/>
    <w:rsid w:val="00C0320B"/>
    <w:rsid w:val="00C0484F"/>
    <w:rsid w:val="00C04B2C"/>
    <w:rsid w:val="00C04BF5"/>
    <w:rsid w:val="00C04DC6"/>
    <w:rsid w:val="00C05DF4"/>
    <w:rsid w:val="00C05EC1"/>
    <w:rsid w:val="00C06C4D"/>
    <w:rsid w:val="00C06D25"/>
    <w:rsid w:val="00C07C08"/>
    <w:rsid w:val="00C07F25"/>
    <w:rsid w:val="00C10618"/>
    <w:rsid w:val="00C126DD"/>
    <w:rsid w:val="00C138A0"/>
    <w:rsid w:val="00C145B6"/>
    <w:rsid w:val="00C172AC"/>
    <w:rsid w:val="00C20C37"/>
    <w:rsid w:val="00C20CA4"/>
    <w:rsid w:val="00C20DA7"/>
    <w:rsid w:val="00C218D7"/>
    <w:rsid w:val="00C23E4D"/>
    <w:rsid w:val="00C2424D"/>
    <w:rsid w:val="00C24E69"/>
    <w:rsid w:val="00C26256"/>
    <w:rsid w:val="00C26D57"/>
    <w:rsid w:val="00C30004"/>
    <w:rsid w:val="00C32E6B"/>
    <w:rsid w:val="00C333A5"/>
    <w:rsid w:val="00C33884"/>
    <w:rsid w:val="00C338CC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7846"/>
    <w:rsid w:val="00C37B4A"/>
    <w:rsid w:val="00C40CC6"/>
    <w:rsid w:val="00C40F49"/>
    <w:rsid w:val="00C41466"/>
    <w:rsid w:val="00C437F8"/>
    <w:rsid w:val="00C43836"/>
    <w:rsid w:val="00C4384B"/>
    <w:rsid w:val="00C448E8"/>
    <w:rsid w:val="00C45330"/>
    <w:rsid w:val="00C4648A"/>
    <w:rsid w:val="00C46DE8"/>
    <w:rsid w:val="00C472E8"/>
    <w:rsid w:val="00C479AB"/>
    <w:rsid w:val="00C51B6E"/>
    <w:rsid w:val="00C533D1"/>
    <w:rsid w:val="00C55325"/>
    <w:rsid w:val="00C55674"/>
    <w:rsid w:val="00C5569B"/>
    <w:rsid w:val="00C56C29"/>
    <w:rsid w:val="00C57488"/>
    <w:rsid w:val="00C5788F"/>
    <w:rsid w:val="00C603C4"/>
    <w:rsid w:val="00C61401"/>
    <w:rsid w:val="00C6240F"/>
    <w:rsid w:val="00C62B00"/>
    <w:rsid w:val="00C630FC"/>
    <w:rsid w:val="00C631E3"/>
    <w:rsid w:val="00C633E1"/>
    <w:rsid w:val="00C64B7B"/>
    <w:rsid w:val="00C64E63"/>
    <w:rsid w:val="00C669E7"/>
    <w:rsid w:val="00C67066"/>
    <w:rsid w:val="00C73834"/>
    <w:rsid w:val="00C7413F"/>
    <w:rsid w:val="00C7458B"/>
    <w:rsid w:val="00C74C29"/>
    <w:rsid w:val="00C75815"/>
    <w:rsid w:val="00C7694B"/>
    <w:rsid w:val="00C800BD"/>
    <w:rsid w:val="00C80300"/>
    <w:rsid w:val="00C81C81"/>
    <w:rsid w:val="00C81E71"/>
    <w:rsid w:val="00C827E0"/>
    <w:rsid w:val="00C8407A"/>
    <w:rsid w:val="00C840DF"/>
    <w:rsid w:val="00C85031"/>
    <w:rsid w:val="00C8554D"/>
    <w:rsid w:val="00C85608"/>
    <w:rsid w:val="00C86F33"/>
    <w:rsid w:val="00C875DA"/>
    <w:rsid w:val="00C9156C"/>
    <w:rsid w:val="00C91D2F"/>
    <w:rsid w:val="00C930B7"/>
    <w:rsid w:val="00C94716"/>
    <w:rsid w:val="00C953B2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459"/>
    <w:rsid w:val="00CB1753"/>
    <w:rsid w:val="00CB2D35"/>
    <w:rsid w:val="00CB30B1"/>
    <w:rsid w:val="00CB368B"/>
    <w:rsid w:val="00CB3C46"/>
    <w:rsid w:val="00CB483B"/>
    <w:rsid w:val="00CB4AE6"/>
    <w:rsid w:val="00CB562F"/>
    <w:rsid w:val="00CB7F13"/>
    <w:rsid w:val="00CC00D8"/>
    <w:rsid w:val="00CC1885"/>
    <w:rsid w:val="00CC1F1A"/>
    <w:rsid w:val="00CC2C63"/>
    <w:rsid w:val="00CC308A"/>
    <w:rsid w:val="00CC3265"/>
    <w:rsid w:val="00CC32A6"/>
    <w:rsid w:val="00CC3A6C"/>
    <w:rsid w:val="00CC51F7"/>
    <w:rsid w:val="00CC5B6C"/>
    <w:rsid w:val="00CC5C27"/>
    <w:rsid w:val="00CC60C0"/>
    <w:rsid w:val="00CC67E0"/>
    <w:rsid w:val="00CC6FCF"/>
    <w:rsid w:val="00CC7A01"/>
    <w:rsid w:val="00CD0148"/>
    <w:rsid w:val="00CD255A"/>
    <w:rsid w:val="00CD2FF4"/>
    <w:rsid w:val="00CD42A9"/>
    <w:rsid w:val="00CD51AF"/>
    <w:rsid w:val="00CD67B3"/>
    <w:rsid w:val="00CE0F45"/>
    <w:rsid w:val="00CE1542"/>
    <w:rsid w:val="00CE3462"/>
    <w:rsid w:val="00CE34F4"/>
    <w:rsid w:val="00CE373D"/>
    <w:rsid w:val="00CE3816"/>
    <w:rsid w:val="00CE4381"/>
    <w:rsid w:val="00CE5F70"/>
    <w:rsid w:val="00CE72CC"/>
    <w:rsid w:val="00CF0562"/>
    <w:rsid w:val="00CF14DC"/>
    <w:rsid w:val="00CF17D2"/>
    <w:rsid w:val="00CF1B9A"/>
    <w:rsid w:val="00CF2221"/>
    <w:rsid w:val="00CF22B3"/>
    <w:rsid w:val="00CF3AE6"/>
    <w:rsid w:val="00CF45C6"/>
    <w:rsid w:val="00CF6880"/>
    <w:rsid w:val="00D03017"/>
    <w:rsid w:val="00D0314D"/>
    <w:rsid w:val="00D036AE"/>
    <w:rsid w:val="00D03AD7"/>
    <w:rsid w:val="00D043A7"/>
    <w:rsid w:val="00D057B5"/>
    <w:rsid w:val="00D06351"/>
    <w:rsid w:val="00D07402"/>
    <w:rsid w:val="00D07D31"/>
    <w:rsid w:val="00D1080F"/>
    <w:rsid w:val="00D121A1"/>
    <w:rsid w:val="00D126F0"/>
    <w:rsid w:val="00D13BE3"/>
    <w:rsid w:val="00D1485E"/>
    <w:rsid w:val="00D15489"/>
    <w:rsid w:val="00D15C2B"/>
    <w:rsid w:val="00D15D57"/>
    <w:rsid w:val="00D1713B"/>
    <w:rsid w:val="00D17AE2"/>
    <w:rsid w:val="00D2042B"/>
    <w:rsid w:val="00D20583"/>
    <w:rsid w:val="00D205FF"/>
    <w:rsid w:val="00D21A2C"/>
    <w:rsid w:val="00D2215A"/>
    <w:rsid w:val="00D2279D"/>
    <w:rsid w:val="00D22B40"/>
    <w:rsid w:val="00D22BA9"/>
    <w:rsid w:val="00D235D6"/>
    <w:rsid w:val="00D23618"/>
    <w:rsid w:val="00D24638"/>
    <w:rsid w:val="00D253B3"/>
    <w:rsid w:val="00D26335"/>
    <w:rsid w:val="00D26468"/>
    <w:rsid w:val="00D26BB5"/>
    <w:rsid w:val="00D27F03"/>
    <w:rsid w:val="00D30C32"/>
    <w:rsid w:val="00D31CA4"/>
    <w:rsid w:val="00D32097"/>
    <w:rsid w:val="00D32C62"/>
    <w:rsid w:val="00D32CB4"/>
    <w:rsid w:val="00D32D71"/>
    <w:rsid w:val="00D34790"/>
    <w:rsid w:val="00D35714"/>
    <w:rsid w:val="00D35E98"/>
    <w:rsid w:val="00D3620C"/>
    <w:rsid w:val="00D3729B"/>
    <w:rsid w:val="00D37BF2"/>
    <w:rsid w:val="00D407D8"/>
    <w:rsid w:val="00D40B0B"/>
    <w:rsid w:val="00D435BE"/>
    <w:rsid w:val="00D447D7"/>
    <w:rsid w:val="00D452EC"/>
    <w:rsid w:val="00D45D45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275"/>
    <w:rsid w:val="00D5590F"/>
    <w:rsid w:val="00D559CF"/>
    <w:rsid w:val="00D55B53"/>
    <w:rsid w:val="00D56465"/>
    <w:rsid w:val="00D56A5F"/>
    <w:rsid w:val="00D57C2C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35F8"/>
    <w:rsid w:val="00D74CA1"/>
    <w:rsid w:val="00D74E12"/>
    <w:rsid w:val="00D777A7"/>
    <w:rsid w:val="00D81EEB"/>
    <w:rsid w:val="00D82E2D"/>
    <w:rsid w:val="00D84B91"/>
    <w:rsid w:val="00D85BD7"/>
    <w:rsid w:val="00D86AC1"/>
    <w:rsid w:val="00D86B28"/>
    <w:rsid w:val="00D87F0D"/>
    <w:rsid w:val="00D903D1"/>
    <w:rsid w:val="00D92185"/>
    <w:rsid w:val="00D92685"/>
    <w:rsid w:val="00D936ED"/>
    <w:rsid w:val="00D93B6C"/>
    <w:rsid w:val="00D943D2"/>
    <w:rsid w:val="00D955FB"/>
    <w:rsid w:val="00D95D58"/>
    <w:rsid w:val="00D97316"/>
    <w:rsid w:val="00D973DF"/>
    <w:rsid w:val="00D97D81"/>
    <w:rsid w:val="00DA42FF"/>
    <w:rsid w:val="00DA4873"/>
    <w:rsid w:val="00DA4FF3"/>
    <w:rsid w:val="00DA5642"/>
    <w:rsid w:val="00DA5647"/>
    <w:rsid w:val="00DA6EB5"/>
    <w:rsid w:val="00DA7DF1"/>
    <w:rsid w:val="00DB13B8"/>
    <w:rsid w:val="00DB2423"/>
    <w:rsid w:val="00DB2A44"/>
    <w:rsid w:val="00DB3463"/>
    <w:rsid w:val="00DB3C5A"/>
    <w:rsid w:val="00DB4026"/>
    <w:rsid w:val="00DB4F7D"/>
    <w:rsid w:val="00DB5BC6"/>
    <w:rsid w:val="00DB66D3"/>
    <w:rsid w:val="00DB6C6A"/>
    <w:rsid w:val="00DC1553"/>
    <w:rsid w:val="00DC1F28"/>
    <w:rsid w:val="00DC35E4"/>
    <w:rsid w:val="00DC36B8"/>
    <w:rsid w:val="00DC3DC4"/>
    <w:rsid w:val="00DC48EE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DA6"/>
    <w:rsid w:val="00DE7B3B"/>
    <w:rsid w:val="00DE7EBE"/>
    <w:rsid w:val="00DF0630"/>
    <w:rsid w:val="00DF0C5E"/>
    <w:rsid w:val="00DF0CE4"/>
    <w:rsid w:val="00DF116C"/>
    <w:rsid w:val="00DF2ACA"/>
    <w:rsid w:val="00DF7987"/>
    <w:rsid w:val="00E00003"/>
    <w:rsid w:val="00E005F2"/>
    <w:rsid w:val="00E043CB"/>
    <w:rsid w:val="00E045D3"/>
    <w:rsid w:val="00E07001"/>
    <w:rsid w:val="00E07B38"/>
    <w:rsid w:val="00E1053D"/>
    <w:rsid w:val="00E10AE8"/>
    <w:rsid w:val="00E11F34"/>
    <w:rsid w:val="00E1295E"/>
    <w:rsid w:val="00E1349E"/>
    <w:rsid w:val="00E14386"/>
    <w:rsid w:val="00E1451D"/>
    <w:rsid w:val="00E1472B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947"/>
    <w:rsid w:val="00E36801"/>
    <w:rsid w:val="00E36CB2"/>
    <w:rsid w:val="00E37D66"/>
    <w:rsid w:val="00E40F04"/>
    <w:rsid w:val="00E4114E"/>
    <w:rsid w:val="00E41942"/>
    <w:rsid w:val="00E44F67"/>
    <w:rsid w:val="00E46351"/>
    <w:rsid w:val="00E46AF8"/>
    <w:rsid w:val="00E513DF"/>
    <w:rsid w:val="00E5275C"/>
    <w:rsid w:val="00E53990"/>
    <w:rsid w:val="00E54DE3"/>
    <w:rsid w:val="00E558C9"/>
    <w:rsid w:val="00E56FB4"/>
    <w:rsid w:val="00E62B07"/>
    <w:rsid w:val="00E63B32"/>
    <w:rsid w:val="00E64E02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92B"/>
    <w:rsid w:val="00E8315F"/>
    <w:rsid w:val="00E84537"/>
    <w:rsid w:val="00E852A2"/>
    <w:rsid w:val="00E86994"/>
    <w:rsid w:val="00E87830"/>
    <w:rsid w:val="00E87F92"/>
    <w:rsid w:val="00E91158"/>
    <w:rsid w:val="00E91549"/>
    <w:rsid w:val="00E91B11"/>
    <w:rsid w:val="00E9271A"/>
    <w:rsid w:val="00E936AF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DA4"/>
    <w:rsid w:val="00EB1FFF"/>
    <w:rsid w:val="00EB2E83"/>
    <w:rsid w:val="00EB3575"/>
    <w:rsid w:val="00EB3CBD"/>
    <w:rsid w:val="00EB4152"/>
    <w:rsid w:val="00EB4550"/>
    <w:rsid w:val="00EB63D8"/>
    <w:rsid w:val="00EB6504"/>
    <w:rsid w:val="00EB683A"/>
    <w:rsid w:val="00EB78EC"/>
    <w:rsid w:val="00EC3077"/>
    <w:rsid w:val="00EC36EF"/>
    <w:rsid w:val="00EC3EDA"/>
    <w:rsid w:val="00EC4910"/>
    <w:rsid w:val="00EC5166"/>
    <w:rsid w:val="00EC5518"/>
    <w:rsid w:val="00EC6095"/>
    <w:rsid w:val="00EC6238"/>
    <w:rsid w:val="00EC71DC"/>
    <w:rsid w:val="00EC76DA"/>
    <w:rsid w:val="00ED1D8C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10C9"/>
    <w:rsid w:val="00EF15D8"/>
    <w:rsid w:val="00EF2136"/>
    <w:rsid w:val="00EF3564"/>
    <w:rsid w:val="00EF3A73"/>
    <w:rsid w:val="00EF3F7D"/>
    <w:rsid w:val="00EF4F00"/>
    <w:rsid w:val="00EF66DD"/>
    <w:rsid w:val="00EF7571"/>
    <w:rsid w:val="00EF7BDC"/>
    <w:rsid w:val="00F0039F"/>
    <w:rsid w:val="00F02BF9"/>
    <w:rsid w:val="00F0460D"/>
    <w:rsid w:val="00F0507B"/>
    <w:rsid w:val="00F06A51"/>
    <w:rsid w:val="00F079DF"/>
    <w:rsid w:val="00F117AC"/>
    <w:rsid w:val="00F120D3"/>
    <w:rsid w:val="00F124D1"/>
    <w:rsid w:val="00F12E77"/>
    <w:rsid w:val="00F13A97"/>
    <w:rsid w:val="00F13CAA"/>
    <w:rsid w:val="00F13CDD"/>
    <w:rsid w:val="00F151A0"/>
    <w:rsid w:val="00F168FE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30D17"/>
    <w:rsid w:val="00F31368"/>
    <w:rsid w:val="00F3142F"/>
    <w:rsid w:val="00F31962"/>
    <w:rsid w:val="00F31FDD"/>
    <w:rsid w:val="00F320C5"/>
    <w:rsid w:val="00F3214E"/>
    <w:rsid w:val="00F32EF1"/>
    <w:rsid w:val="00F33BD6"/>
    <w:rsid w:val="00F342CC"/>
    <w:rsid w:val="00F3510A"/>
    <w:rsid w:val="00F35167"/>
    <w:rsid w:val="00F3723C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2E57"/>
    <w:rsid w:val="00F54449"/>
    <w:rsid w:val="00F54C7F"/>
    <w:rsid w:val="00F558B4"/>
    <w:rsid w:val="00F55A37"/>
    <w:rsid w:val="00F5691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31F0"/>
    <w:rsid w:val="00F77386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69F"/>
    <w:rsid w:val="00FA5F32"/>
    <w:rsid w:val="00FA62B9"/>
    <w:rsid w:val="00FA671F"/>
    <w:rsid w:val="00FA69D3"/>
    <w:rsid w:val="00FA7BE6"/>
    <w:rsid w:val="00FA7C74"/>
    <w:rsid w:val="00FB022C"/>
    <w:rsid w:val="00FB123C"/>
    <w:rsid w:val="00FB124C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2B0"/>
    <w:rsid w:val="00FC4BB5"/>
    <w:rsid w:val="00FC7864"/>
    <w:rsid w:val="00FC7F47"/>
    <w:rsid w:val="00FD06BC"/>
    <w:rsid w:val="00FD0EA0"/>
    <w:rsid w:val="00FD21BC"/>
    <w:rsid w:val="00FD304B"/>
    <w:rsid w:val="00FD5085"/>
    <w:rsid w:val="00FD5D1B"/>
    <w:rsid w:val="00FD5D55"/>
    <w:rsid w:val="00FD5F29"/>
    <w:rsid w:val="00FD61E1"/>
    <w:rsid w:val="00FD7F73"/>
    <w:rsid w:val="00FE013D"/>
    <w:rsid w:val="00FE23B8"/>
    <w:rsid w:val="00FE2552"/>
    <w:rsid w:val="00FE3F6C"/>
    <w:rsid w:val="00FE4EA6"/>
    <w:rsid w:val="00FE5C63"/>
    <w:rsid w:val="00FE6202"/>
    <w:rsid w:val="00FE6898"/>
    <w:rsid w:val="00FF164C"/>
    <w:rsid w:val="00FF2811"/>
    <w:rsid w:val="00FF3A05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qFormat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character" w:customStyle="1" w:styleId="B1Zchn">
    <w:name w:val="B1 Zchn"/>
    <w:locked/>
    <w:rsid w:val="006739E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8DBCEE4-523A-4093-9376-3AA14189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12</cp:revision>
  <cp:lastPrinted>2017-06-13T15:21:00Z</cp:lastPrinted>
  <dcterms:created xsi:type="dcterms:W3CDTF">2022-01-07T07:59:00Z</dcterms:created>
  <dcterms:modified xsi:type="dcterms:W3CDTF">2022-01-11T10:17:00Z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